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41105" w14:textId="2D133AF3" w:rsidR="006F5606" w:rsidRDefault="006F5606" w:rsidP="006F5606">
      <w:pPr>
        <w:pStyle w:val="berschrift1"/>
      </w:pPr>
      <w:bookmarkStart w:id="0" w:name="_Toc75528182"/>
      <w:r>
        <w:rPr>
          <w:noProof/>
          <w:lang w:eastAsia="de-DE"/>
          <w14:numForm w14:val="default"/>
        </w:rPr>
        <w:drawing>
          <wp:anchor distT="0" distB="0" distL="114300" distR="114300" simplePos="0" relativeHeight="251659264" behindDoc="1" locked="0" layoutInCell="1" allowOverlap="1" wp14:anchorId="695FDF32" wp14:editId="1E02686B">
            <wp:simplePos x="0" y="0"/>
            <wp:positionH relativeFrom="column">
              <wp:posOffset>3371850</wp:posOffset>
            </wp:positionH>
            <wp:positionV relativeFrom="paragraph">
              <wp:posOffset>546212</wp:posOffset>
            </wp:positionV>
            <wp:extent cx="4078839" cy="1954530"/>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azza3.JPG"/>
                    <pic:cNvPicPr/>
                  </pic:nvPicPr>
                  <pic:blipFill rotWithShape="1">
                    <a:blip r:embed="rId8" cstate="print">
                      <a:extLst>
                        <a:ext uri="{28A0092B-C50C-407E-A947-70E740481C1C}">
                          <a14:useLocalDpi xmlns:a14="http://schemas.microsoft.com/office/drawing/2010/main" val="0"/>
                        </a:ext>
                      </a:extLst>
                    </a:blip>
                    <a:srcRect b="28126"/>
                    <a:stretch/>
                  </pic:blipFill>
                  <pic:spPr bwMode="auto">
                    <a:xfrm>
                      <a:off x="0" y="0"/>
                      <a:ext cx="4078839"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171F">
        <w:t>WIN-CHARTA Z</w:t>
      </w:r>
      <w:r>
        <w:t>ielkonzept</w:t>
      </w:r>
      <w:bookmarkEnd w:id="0"/>
    </w:p>
    <w:p w14:paraId="663DBBF0" w14:textId="77777777" w:rsidR="006F5606" w:rsidRDefault="006F5606" w:rsidP="006F5606">
      <w:r>
        <w:rPr>
          <w:noProof/>
          <w:lang w:eastAsia="de-DE"/>
          <w14:numForm w14:val="default"/>
        </w:rPr>
        <w:drawing>
          <wp:inline distT="0" distB="0" distL="0" distR="0" wp14:anchorId="5D6C8FE2" wp14:editId="28D8C817">
            <wp:extent cx="3682935" cy="1954575"/>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chtaufnahmen_028.jpg"/>
                    <pic:cNvPicPr/>
                  </pic:nvPicPr>
                  <pic:blipFill rotWithShape="1">
                    <a:blip r:embed="rId9" cstate="print">
                      <a:extLst>
                        <a:ext uri="{28A0092B-C50C-407E-A947-70E740481C1C}">
                          <a14:useLocalDpi xmlns:a14="http://schemas.microsoft.com/office/drawing/2010/main" val="0"/>
                        </a:ext>
                      </a:extLst>
                    </a:blip>
                    <a:srcRect t="9661" b="10737"/>
                    <a:stretch/>
                  </pic:blipFill>
                  <pic:spPr bwMode="auto">
                    <a:xfrm>
                      <a:off x="0" y="0"/>
                      <a:ext cx="3685667" cy="1956025"/>
                    </a:xfrm>
                    <a:prstGeom prst="rect">
                      <a:avLst/>
                    </a:prstGeom>
                    <a:ln>
                      <a:noFill/>
                    </a:ln>
                    <a:extLst>
                      <a:ext uri="{53640926-AAD7-44D8-BBD7-CCE9431645EC}">
                        <a14:shadowObscured xmlns:a14="http://schemas.microsoft.com/office/drawing/2010/main"/>
                      </a:ext>
                    </a:extLst>
                  </pic:spPr>
                </pic:pic>
              </a:graphicData>
            </a:graphic>
          </wp:inline>
        </w:drawing>
      </w:r>
    </w:p>
    <w:p w14:paraId="1F857463" w14:textId="77777777" w:rsidR="00D2054C" w:rsidRDefault="00D2054C"/>
    <w:p w14:paraId="5DCEB887" w14:textId="77777777" w:rsidR="00D2054C" w:rsidRDefault="00D2054C" w:rsidP="00D2054C">
      <w:pPr>
        <w:pStyle w:val="11Introtext"/>
      </w:pPr>
    </w:p>
    <w:p w14:paraId="5E8A0695" w14:textId="422C906C" w:rsidR="00D2054C" w:rsidRDefault="00D2054C" w:rsidP="00D2054C">
      <w:pPr>
        <w:pStyle w:val="11Introtext"/>
      </w:pPr>
      <w:r w:rsidRPr="00EB0844">
        <w:t>Zielkonzept im R</w:t>
      </w:r>
      <w:r w:rsidR="00356AF9">
        <w:t>ahmen der Wirtschaftsinitiative</w:t>
      </w:r>
      <w:r w:rsidR="0023709A">
        <w:br/>
      </w:r>
      <w:r w:rsidRPr="00EB0844">
        <w:t>Nachhaltigkeit Baden-Württemberg (WIN)</w:t>
      </w:r>
    </w:p>
    <w:p w14:paraId="702B5F69" w14:textId="35BC4CD8" w:rsidR="0023709A" w:rsidRDefault="00D2054C" w:rsidP="00D2054C">
      <w:pPr>
        <w:pStyle w:val="11Introtext"/>
      </w:pPr>
      <w:r>
        <w:t>202</w:t>
      </w:r>
      <w:r w:rsidR="00D04C98">
        <w:t>1</w:t>
      </w:r>
    </w:p>
    <w:p w14:paraId="4AF844D1" w14:textId="77777777" w:rsidR="00D2054C" w:rsidRDefault="00D2054C" w:rsidP="00D2054C">
      <w:pPr>
        <w:pStyle w:val="11Introtext"/>
      </w:pPr>
      <w:r>
        <w:t>Handwerkskammer Region Stuttgart</w:t>
      </w:r>
    </w:p>
    <w:p w14:paraId="3174E190" w14:textId="77777777" w:rsidR="0023709A" w:rsidRDefault="0023709A" w:rsidP="00D2054C">
      <w:pPr>
        <w:pStyle w:val="11Introtext"/>
      </w:pPr>
    </w:p>
    <w:p w14:paraId="6BFE30C5" w14:textId="77777777" w:rsidR="0023709A" w:rsidRDefault="0023709A" w:rsidP="00D2054C">
      <w:pPr>
        <w:pStyle w:val="11Introtext"/>
      </w:pPr>
    </w:p>
    <w:p w14:paraId="11A1DF25" w14:textId="77777777" w:rsidR="0023709A" w:rsidRDefault="0023709A" w:rsidP="00D2054C">
      <w:pPr>
        <w:pStyle w:val="11Introtext"/>
      </w:pPr>
    </w:p>
    <w:p w14:paraId="09FA3F60" w14:textId="5A09733C" w:rsidR="00D2054C" w:rsidRDefault="00D2054C" w:rsidP="0023709A">
      <w:pPr>
        <w:jc w:val="right"/>
      </w:pPr>
    </w:p>
    <w:p w14:paraId="3796BA49" w14:textId="0153C6F7" w:rsidR="006F5606" w:rsidRDefault="006F5606" w:rsidP="0023709A">
      <w:pPr>
        <w:jc w:val="right"/>
      </w:pPr>
    </w:p>
    <w:p w14:paraId="0604A7D5" w14:textId="50A88886" w:rsidR="006F5606" w:rsidRDefault="006F5606" w:rsidP="0023709A">
      <w:pPr>
        <w:jc w:val="right"/>
      </w:pPr>
    </w:p>
    <w:p w14:paraId="6C8A6ED5" w14:textId="6AB7A38C" w:rsidR="006F5606" w:rsidRDefault="006F5606" w:rsidP="0023709A">
      <w:pPr>
        <w:jc w:val="right"/>
      </w:pPr>
    </w:p>
    <w:p w14:paraId="220A1657" w14:textId="1C364758" w:rsidR="006F5606" w:rsidRDefault="006F5606" w:rsidP="0023709A">
      <w:pPr>
        <w:jc w:val="right"/>
      </w:pPr>
    </w:p>
    <w:p w14:paraId="695BBC14" w14:textId="77777777" w:rsidR="006F5606" w:rsidRDefault="006F5606" w:rsidP="0023709A">
      <w:pPr>
        <w:jc w:val="right"/>
      </w:pPr>
    </w:p>
    <w:p w14:paraId="765DC349" w14:textId="77777777" w:rsidR="006F5606" w:rsidRDefault="006F5606">
      <w:r>
        <w:rPr>
          <w:noProof/>
          <w:lang w:eastAsia="de-DE"/>
        </w:rPr>
        <w:drawing>
          <wp:anchor distT="0" distB="0" distL="114300" distR="114300" simplePos="0" relativeHeight="251661312" behindDoc="0" locked="0" layoutInCell="1" allowOverlap="1" wp14:anchorId="22551686" wp14:editId="555A774A">
            <wp:simplePos x="0" y="0"/>
            <wp:positionH relativeFrom="column">
              <wp:posOffset>4781550</wp:posOffset>
            </wp:positionH>
            <wp:positionV relativeFrom="paragraph">
              <wp:posOffset>363855</wp:posOffset>
            </wp:positionV>
            <wp:extent cx="1339200" cy="1274400"/>
            <wp:effectExtent l="0" t="0" r="0" b="2540"/>
            <wp:wrapSquare wrapText="bothSides"/>
            <wp:docPr id="2"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00" cy="127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05DEA70" w14:textId="52C8A48E" w:rsidR="00D2054C" w:rsidRDefault="00D2054C">
      <w:pPr>
        <w:rPr>
          <w:rFonts w:asciiTheme="majorHAnsi" w:eastAsiaTheme="majorEastAsia" w:hAnsiTheme="majorHAnsi" w:cstheme="majorBidi"/>
          <w:b/>
          <w:color w:val="488FDB" w:themeColor="accent1"/>
          <w:sz w:val="32"/>
          <w:szCs w:val="26"/>
        </w:rPr>
      </w:pPr>
      <w:r>
        <w:br w:type="page"/>
      </w:r>
    </w:p>
    <w:sdt>
      <w:sdtPr>
        <w:rPr>
          <w:rFonts w:asciiTheme="minorHAnsi" w:eastAsiaTheme="minorHAnsi" w:hAnsiTheme="minorHAnsi" w:cstheme="minorBidi"/>
          <w:b w:val="0"/>
          <w:color w:val="auto"/>
          <w:sz w:val="22"/>
          <w:szCs w:val="22"/>
          <w:lang w:eastAsia="en-US"/>
          <w14:numForm w14:val="oldStyle"/>
        </w:rPr>
        <w:id w:val="901723368"/>
        <w:docPartObj>
          <w:docPartGallery w:val="Table of Contents"/>
          <w:docPartUnique/>
        </w:docPartObj>
      </w:sdtPr>
      <w:sdtEndPr>
        <w:rPr>
          <w:bCs/>
        </w:rPr>
      </w:sdtEndPr>
      <w:sdtContent>
        <w:p w14:paraId="0DF7BD1B" w14:textId="77777777" w:rsidR="00473EF9" w:rsidRDefault="00473EF9">
          <w:pPr>
            <w:pStyle w:val="Inhaltsverzeichnisberschrift"/>
          </w:pPr>
          <w:r>
            <w:t>Inhaltsverzeichnis</w:t>
          </w:r>
        </w:p>
        <w:p w14:paraId="0680972A" w14:textId="33037728" w:rsidR="00F41446" w:rsidRDefault="00473EF9">
          <w:pPr>
            <w:pStyle w:val="Verzeichnis1"/>
            <w:rPr>
              <w:rFonts w:asciiTheme="minorHAnsi" w:eastAsiaTheme="minorEastAsia" w:hAnsiTheme="minorHAnsi"/>
              <w:b w:val="0"/>
              <w:noProof/>
              <w:color w:val="auto"/>
              <w:sz w:val="22"/>
              <w:lang w:eastAsia="de-DE"/>
              <w14:numForm w14:val="default"/>
            </w:rPr>
          </w:pPr>
          <w:r>
            <w:fldChar w:fldCharType="begin"/>
          </w:r>
          <w:r>
            <w:instrText xml:space="preserve"> TOC \o "1-3" \h \z \u </w:instrText>
          </w:r>
          <w:r>
            <w:fldChar w:fldCharType="separate"/>
          </w:r>
          <w:hyperlink w:anchor="_Toc75528182" w:history="1">
            <w:r w:rsidR="00F41446" w:rsidRPr="001303FE">
              <w:rPr>
                <w:rStyle w:val="Hyperlink"/>
                <w:noProof/>
              </w:rPr>
              <w:t>WIN-CHARTA Zielkonzept</w:t>
            </w:r>
            <w:r w:rsidR="00F41446">
              <w:rPr>
                <w:noProof/>
                <w:webHidden/>
              </w:rPr>
              <w:tab/>
            </w:r>
            <w:r w:rsidR="00F41446">
              <w:rPr>
                <w:noProof/>
                <w:webHidden/>
              </w:rPr>
              <w:fldChar w:fldCharType="begin"/>
            </w:r>
            <w:r w:rsidR="00F41446">
              <w:rPr>
                <w:noProof/>
                <w:webHidden/>
              </w:rPr>
              <w:instrText xml:space="preserve"> PAGEREF _Toc75528182 \h </w:instrText>
            </w:r>
            <w:r w:rsidR="00F41446">
              <w:rPr>
                <w:noProof/>
                <w:webHidden/>
              </w:rPr>
            </w:r>
            <w:r w:rsidR="00F41446">
              <w:rPr>
                <w:noProof/>
                <w:webHidden/>
              </w:rPr>
              <w:fldChar w:fldCharType="separate"/>
            </w:r>
            <w:r w:rsidR="00F41446">
              <w:rPr>
                <w:noProof/>
                <w:webHidden/>
              </w:rPr>
              <w:t>1</w:t>
            </w:r>
            <w:r w:rsidR="00F41446">
              <w:rPr>
                <w:noProof/>
                <w:webHidden/>
              </w:rPr>
              <w:fldChar w:fldCharType="end"/>
            </w:r>
          </w:hyperlink>
        </w:p>
        <w:p w14:paraId="0E33DF22" w14:textId="7B395BFF"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183" w:history="1">
            <w:r w:rsidR="00F41446" w:rsidRPr="001303FE">
              <w:rPr>
                <w:rStyle w:val="Hyperlink"/>
                <w:noProof/>
              </w:rPr>
              <w:t>„Über die Handwerkskammer“</w:t>
            </w:r>
            <w:r w:rsidR="00F41446">
              <w:rPr>
                <w:noProof/>
                <w:webHidden/>
              </w:rPr>
              <w:tab/>
            </w:r>
            <w:r w:rsidR="00F41446">
              <w:rPr>
                <w:noProof/>
                <w:webHidden/>
              </w:rPr>
              <w:fldChar w:fldCharType="begin"/>
            </w:r>
            <w:r w:rsidR="00F41446">
              <w:rPr>
                <w:noProof/>
                <w:webHidden/>
              </w:rPr>
              <w:instrText xml:space="preserve"> PAGEREF _Toc75528183 \h </w:instrText>
            </w:r>
            <w:r w:rsidR="00F41446">
              <w:rPr>
                <w:noProof/>
                <w:webHidden/>
              </w:rPr>
            </w:r>
            <w:r w:rsidR="00F41446">
              <w:rPr>
                <w:noProof/>
                <w:webHidden/>
              </w:rPr>
              <w:fldChar w:fldCharType="separate"/>
            </w:r>
            <w:r w:rsidR="00F41446">
              <w:rPr>
                <w:noProof/>
                <w:webHidden/>
              </w:rPr>
              <w:t>4</w:t>
            </w:r>
            <w:r w:rsidR="00F41446">
              <w:rPr>
                <w:noProof/>
                <w:webHidden/>
              </w:rPr>
              <w:fldChar w:fldCharType="end"/>
            </w:r>
          </w:hyperlink>
        </w:p>
        <w:p w14:paraId="7703C9A7" w14:textId="3318B314" w:rsidR="00F41446" w:rsidRDefault="00D839B8">
          <w:pPr>
            <w:pStyle w:val="Verzeichnis2"/>
            <w:rPr>
              <w:rFonts w:eastAsiaTheme="minorEastAsia"/>
              <w:noProof/>
              <w:lang w:eastAsia="de-DE"/>
              <w14:numForm w14:val="default"/>
            </w:rPr>
          </w:pPr>
          <w:hyperlink w:anchor="_Toc75528184" w:history="1">
            <w:r w:rsidR="00F41446" w:rsidRPr="001303FE">
              <w:rPr>
                <w:rStyle w:val="Hyperlink"/>
                <w:noProof/>
              </w:rPr>
              <w:t>Unternehmensdarstellung</w:t>
            </w:r>
            <w:r w:rsidR="00F41446">
              <w:rPr>
                <w:noProof/>
                <w:webHidden/>
              </w:rPr>
              <w:tab/>
            </w:r>
            <w:r w:rsidR="00F41446">
              <w:rPr>
                <w:noProof/>
                <w:webHidden/>
              </w:rPr>
              <w:fldChar w:fldCharType="begin"/>
            </w:r>
            <w:r w:rsidR="00F41446">
              <w:rPr>
                <w:noProof/>
                <w:webHidden/>
              </w:rPr>
              <w:instrText xml:space="preserve"> PAGEREF _Toc75528184 \h </w:instrText>
            </w:r>
            <w:r w:rsidR="00F41446">
              <w:rPr>
                <w:noProof/>
                <w:webHidden/>
              </w:rPr>
            </w:r>
            <w:r w:rsidR="00F41446">
              <w:rPr>
                <w:noProof/>
                <w:webHidden/>
              </w:rPr>
              <w:fldChar w:fldCharType="separate"/>
            </w:r>
            <w:r w:rsidR="00F41446">
              <w:rPr>
                <w:noProof/>
                <w:webHidden/>
              </w:rPr>
              <w:t>4</w:t>
            </w:r>
            <w:r w:rsidR="00F41446">
              <w:rPr>
                <w:noProof/>
                <w:webHidden/>
              </w:rPr>
              <w:fldChar w:fldCharType="end"/>
            </w:r>
          </w:hyperlink>
        </w:p>
        <w:p w14:paraId="675C159C" w14:textId="6920E52A" w:rsidR="00F41446" w:rsidRDefault="00D839B8">
          <w:pPr>
            <w:pStyle w:val="Verzeichnis2"/>
            <w:rPr>
              <w:rFonts w:eastAsiaTheme="minorEastAsia"/>
              <w:noProof/>
              <w:lang w:eastAsia="de-DE"/>
              <w14:numForm w14:val="default"/>
            </w:rPr>
          </w:pPr>
          <w:hyperlink w:anchor="_Toc75528185" w:history="1">
            <w:r w:rsidR="00F41446" w:rsidRPr="001303FE">
              <w:rPr>
                <w:rStyle w:val="Hyperlink"/>
                <w:noProof/>
              </w:rPr>
              <w:t>Bekenntnis zur Nachhaltigkeit und zur Region</w:t>
            </w:r>
            <w:r w:rsidR="00F41446">
              <w:rPr>
                <w:noProof/>
                <w:webHidden/>
              </w:rPr>
              <w:tab/>
            </w:r>
            <w:r w:rsidR="00F41446">
              <w:rPr>
                <w:noProof/>
                <w:webHidden/>
              </w:rPr>
              <w:fldChar w:fldCharType="begin"/>
            </w:r>
            <w:r w:rsidR="00F41446">
              <w:rPr>
                <w:noProof/>
                <w:webHidden/>
              </w:rPr>
              <w:instrText xml:space="preserve"> PAGEREF _Toc75528185 \h </w:instrText>
            </w:r>
            <w:r w:rsidR="00F41446">
              <w:rPr>
                <w:noProof/>
                <w:webHidden/>
              </w:rPr>
            </w:r>
            <w:r w:rsidR="00F41446">
              <w:rPr>
                <w:noProof/>
                <w:webHidden/>
              </w:rPr>
              <w:fldChar w:fldCharType="separate"/>
            </w:r>
            <w:r w:rsidR="00F41446">
              <w:rPr>
                <w:noProof/>
                <w:webHidden/>
              </w:rPr>
              <w:t>5</w:t>
            </w:r>
            <w:r w:rsidR="00F41446">
              <w:rPr>
                <w:noProof/>
                <w:webHidden/>
              </w:rPr>
              <w:fldChar w:fldCharType="end"/>
            </w:r>
          </w:hyperlink>
        </w:p>
        <w:p w14:paraId="52B5EAF2" w14:textId="1AA37780"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186" w:history="1">
            <w:r w:rsidR="00F41446" w:rsidRPr="001303FE">
              <w:rPr>
                <w:rStyle w:val="Hyperlink"/>
                <w:noProof/>
              </w:rPr>
              <w:t>Unsere Schwerpunktthemen</w:t>
            </w:r>
            <w:r w:rsidR="00F41446">
              <w:rPr>
                <w:noProof/>
                <w:webHidden/>
              </w:rPr>
              <w:tab/>
            </w:r>
            <w:r w:rsidR="00F41446">
              <w:rPr>
                <w:noProof/>
                <w:webHidden/>
              </w:rPr>
              <w:fldChar w:fldCharType="begin"/>
            </w:r>
            <w:r w:rsidR="00F41446">
              <w:rPr>
                <w:noProof/>
                <w:webHidden/>
              </w:rPr>
              <w:instrText xml:space="preserve"> PAGEREF _Toc75528186 \h </w:instrText>
            </w:r>
            <w:r w:rsidR="00F41446">
              <w:rPr>
                <w:noProof/>
                <w:webHidden/>
              </w:rPr>
            </w:r>
            <w:r w:rsidR="00F41446">
              <w:rPr>
                <w:noProof/>
                <w:webHidden/>
              </w:rPr>
              <w:fldChar w:fldCharType="separate"/>
            </w:r>
            <w:r w:rsidR="00F41446">
              <w:rPr>
                <w:noProof/>
                <w:webHidden/>
              </w:rPr>
              <w:t>6</w:t>
            </w:r>
            <w:r w:rsidR="00F41446">
              <w:rPr>
                <w:noProof/>
                <w:webHidden/>
              </w:rPr>
              <w:fldChar w:fldCharType="end"/>
            </w:r>
          </w:hyperlink>
        </w:p>
        <w:p w14:paraId="2803279F" w14:textId="06AA5D94" w:rsidR="00F41446" w:rsidRDefault="00D839B8">
          <w:pPr>
            <w:pStyle w:val="Verzeichnis2"/>
            <w:rPr>
              <w:rFonts w:eastAsiaTheme="minorEastAsia"/>
              <w:noProof/>
              <w:lang w:eastAsia="de-DE"/>
              <w14:numForm w14:val="default"/>
            </w:rPr>
          </w:pPr>
          <w:hyperlink w:anchor="_Toc75528187" w:history="1">
            <w:r w:rsidR="00F41446" w:rsidRPr="001303FE">
              <w:rPr>
                <w:rStyle w:val="Hyperlink"/>
                <w:noProof/>
              </w:rPr>
              <w:t>Künftige Schwerpunktthemen unserer Nachhaltigkeitsarbeit</w:t>
            </w:r>
            <w:r w:rsidR="00F41446">
              <w:rPr>
                <w:noProof/>
                <w:webHidden/>
              </w:rPr>
              <w:tab/>
            </w:r>
            <w:r w:rsidR="00F41446">
              <w:rPr>
                <w:noProof/>
                <w:webHidden/>
              </w:rPr>
              <w:fldChar w:fldCharType="begin"/>
            </w:r>
            <w:r w:rsidR="00F41446">
              <w:rPr>
                <w:noProof/>
                <w:webHidden/>
              </w:rPr>
              <w:instrText xml:space="preserve"> PAGEREF _Toc75528187 \h </w:instrText>
            </w:r>
            <w:r w:rsidR="00F41446">
              <w:rPr>
                <w:noProof/>
                <w:webHidden/>
              </w:rPr>
            </w:r>
            <w:r w:rsidR="00F41446">
              <w:rPr>
                <w:noProof/>
                <w:webHidden/>
              </w:rPr>
              <w:fldChar w:fldCharType="separate"/>
            </w:r>
            <w:r w:rsidR="00F41446">
              <w:rPr>
                <w:noProof/>
                <w:webHidden/>
              </w:rPr>
              <w:t>6</w:t>
            </w:r>
            <w:r w:rsidR="00F41446">
              <w:rPr>
                <w:noProof/>
                <w:webHidden/>
              </w:rPr>
              <w:fldChar w:fldCharType="end"/>
            </w:r>
          </w:hyperlink>
        </w:p>
        <w:p w14:paraId="1C13D335" w14:textId="1BD830DB" w:rsidR="00F41446" w:rsidRDefault="00D839B8">
          <w:pPr>
            <w:pStyle w:val="Verzeichnis2"/>
            <w:rPr>
              <w:rFonts w:eastAsiaTheme="minorEastAsia"/>
              <w:noProof/>
              <w:lang w:eastAsia="de-DE"/>
              <w14:numForm w14:val="default"/>
            </w:rPr>
          </w:pPr>
          <w:hyperlink w:anchor="_Toc75528188" w:history="1">
            <w:r w:rsidR="00F41446" w:rsidRPr="001303FE">
              <w:rPr>
                <w:rStyle w:val="Hyperlink"/>
                <w:noProof/>
              </w:rPr>
              <w:t>Warum uns diese Schwerpunktthemen so wichtig sind</w:t>
            </w:r>
            <w:r w:rsidR="00F41446">
              <w:rPr>
                <w:noProof/>
                <w:webHidden/>
              </w:rPr>
              <w:tab/>
            </w:r>
            <w:r w:rsidR="00F41446">
              <w:rPr>
                <w:noProof/>
                <w:webHidden/>
              </w:rPr>
              <w:fldChar w:fldCharType="begin"/>
            </w:r>
            <w:r w:rsidR="00F41446">
              <w:rPr>
                <w:noProof/>
                <w:webHidden/>
              </w:rPr>
              <w:instrText xml:space="preserve"> PAGEREF _Toc75528188 \h </w:instrText>
            </w:r>
            <w:r w:rsidR="00F41446">
              <w:rPr>
                <w:noProof/>
                <w:webHidden/>
              </w:rPr>
            </w:r>
            <w:r w:rsidR="00F41446">
              <w:rPr>
                <w:noProof/>
                <w:webHidden/>
              </w:rPr>
              <w:fldChar w:fldCharType="separate"/>
            </w:r>
            <w:r w:rsidR="00F41446">
              <w:rPr>
                <w:noProof/>
                <w:webHidden/>
              </w:rPr>
              <w:t>6</w:t>
            </w:r>
            <w:r w:rsidR="00F41446">
              <w:rPr>
                <w:noProof/>
                <w:webHidden/>
              </w:rPr>
              <w:fldChar w:fldCharType="end"/>
            </w:r>
          </w:hyperlink>
        </w:p>
        <w:p w14:paraId="3F9A66EE" w14:textId="0DF6284D" w:rsidR="00F41446" w:rsidRDefault="00D839B8">
          <w:pPr>
            <w:pStyle w:val="Verzeichnis3"/>
            <w:tabs>
              <w:tab w:val="right" w:pos="9627"/>
            </w:tabs>
            <w:rPr>
              <w:rFonts w:eastAsiaTheme="minorEastAsia"/>
              <w:noProof/>
              <w:lang w:eastAsia="de-DE"/>
              <w14:numForm w14:val="default"/>
            </w:rPr>
          </w:pPr>
          <w:hyperlink w:anchor="_Toc75528189" w:history="1">
            <w:r w:rsidR="00F41446" w:rsidRPr="001303FE">
              <w:rPr>
                <w:rStyle w:val="Hyperlink"/>
                <w:noProof/>
              </w:rPr>
              <w:t>Leitsatz 2 Mitarbeiterwohlbefinden</w:t>
            </w:r>
            <w:r w:rsidR="00F41446">
              <w:rPr>
                <w:noProof/>
                <w:webHidden/>
              </w:rPr>
              <w:tab/>
            </w:r>
            <w:r w:rsidR="00F41446">
              <w:rPr>
                <w:noProof/>
                <w:webHidden/>
              </w:rPr>
              <w:fldChar w:fldCharType="begin"/>
            </w:r>
            <w:r w:rsidR="00F41446">
              <w:rPr>
                <w:noProof/>
                <w:webHidden/>
              </w:rPr>
              <w:instrText xml:space="preserve"> PAGEREF _Toc75528189 \h </w:instrText>
            </w:r>
            <w:r w:rsidR="00F41446">
              <w:rPr>
                <w:noProof/>
                <w:webHidden/>
              </w:rPr>
            </w:r>
            <w:r w:rsidR="00F41446">
              <w:rPr>
                <w:noProof/>
                <w:webHidden/>
              </w:rPr>
              <w:fldChar w:fldCharType="separate"/>
            </w:r>
            <w:r w:rsidR="00F41446">
              <w:rPr>
                <w:noProof/>
                <w:webHidden/>
              </w:rPr>
              <w:t>6</w:t>
            </w:r>
            <w:r w:rsidR="00F41446">
              <w:rPr>
                <w:noProof/>
                <w:webHidden/>
              </w:rPr>
              <w:fldChar w:fldCharType="end"/>
            </w:r>
          </w:hyperlink>
        </w:p>
        <w:p w14:paraId="216B87AA" w14:textId="50E0CA14" w:rsidR="00F41446" w:rsidRDefault="00D839B8">
          <w:pPr>
            <w:pStyle w:val="Verzeichnis3"/>
            <w:tabs>
              <w:tab w:val="right" w:pos="9627"/>
            </w:tabs>
            <w:rPr>
              <w:rFonts w:eastAsiaTheme="minorEastAsia"/>
              <w:noProof/>
              <w:lang w:eastAsia="de-DE"/>
              <w14:numForm w14:val="default"/>
            </w:rPr>
          </w:pPr>
          <w:hyperlink w:anchor="_Toc75528190" w:history="1">
            <w:r w:rsidR="00F41446" w:rsidRPr="001303FE">
              <w:rPr>
                <w:rStyle w:val="Hyperlink"/>
                <w:noProof/>
              </w:rPr>
              <w:t>Leitsatz 8 Nachhaltige Innovationen</w:t>
            </w:r>
            <w:r w:rsidR="00F41446">
              <w:rPr>
                <w:noProof/>
                <w:webHidden/>
              </w:rPr>
              <w:tab/>
            </w:r>
            <w:r w:rsidR="00F41446">
              <w:rPr>
                <w:noProof/>
                <w:webHidden/>
              </w:rPr>
              <w:fldChar w:fldCharType="begin"/>
            </w:r>
            <w:r w:rsidR="00F41446">
              <w:rPr>
                <w:noProof/>
                <w:webHidden/>
              </w:rPr>
              <w:instrText xml:space="preserve"> PAGEREF _Toc75528190 \h </w:instrText>
            </w:r>
            <w:r w:rsidR="00F41446">
              <w:rPr>
                <w:noProof/>
                <w:webHidden/>
              </w:rPr>
            </w:r>
            <w:r w:rsidR="00F41446">
              <w:rPr>
                <w:noProof/>
                <w:webHidden/>
              </w:rPr>
              <w:fldChar w:fldCharType="separate"/>
            </w:r>
            <w:r w:rsidR="00F41446">
              <w:rPr>
                <w:noProof/>
                <w:webHidden/>
              </w:rPr>
              <w:t>6</w:t>
            </w:r>
            <w:r w:rsidR="00F41446">
              <w:rPr>
                <w:noProof/>
                <w:webHidden/>
              </w:rPr>
              <w:fldChar w:fldCharType="end"/>
            </w:r>
          </w:hyperlink>
        </w:p>
        <w:p w14:paraId="35403802" w14:textId="751414C3"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191" w:history="1">
            <w:r w:rsidR="00F41446" w:rsidRPr="001303FE">
              <w:rPr>
                <w:rStyle w:val="Hyperlink"/>
                <w:noProof/>
              </w:rPr>
              <w:t>Zielsetzung zu unseren Schwerpunktthemen</w:t>
            </w:r>
            <w:r w:rsidR="00F41446">
              <w:rPr>
                <w:noProof/>
                <w:webHidden/>
              </w:rPr>
              <w:tab/>
            </w:r>
            <w:r w:rsidR="00F41446">
              <w:rPr>
                <w:noProof/>
                <w:webHidden/>
              </w:rPr>
              <w:fldChar w:fldCharType="begin"/>
            </w:r>
            <w:r w:rsidR="00F41446">
              <w:rPr>
                <w:noProof/>
                <w:webHidden/>
              </w:rPr>
              <w:instrText xml:space="preserve"> PAGEREF _Toc75528191 \h </w:instrText>
            </w:r>
            <w:r w:rsidR="00F41446">
              <w:rPr>
                <w:noProof/>
                <w:webHidden/>
              </w:rPr>
            </w:r>
            <w:r w:rsidR="00F41446">
              <w:rPr>
                <w:noProof/>
                <w:webHidden/>
              </w:rPr>
              <w:fldChar w:fldCharType="separate"/>
            </w:r>
            <w:r w:rsidR="00F41446">
              <w:rPr>
                <w:noProof/>
                <w:webHidden/>
              </w:rPr>
              <w:t>7</w:t>
            </w:r>
            <w:r w:rsidR="00F41446">
              <w:rPr>
                <w:noProof/>
                <w:webHidden/>
              </w:rPr>
              <w:fldChar w:fldCharType="end"/>
            </w:r>
          </w:hyperlink>
        </w:p>
        <w:p w14:paraId="7BB187DA" w14:textId="35E0BFAD" w:rsidR="00F41446" w:rsidRDefault="00D839B8">
          <w:pPr>
            <w:pStyle w:val="Verzeichnis2"/>
            <w:rPr>
              <w:rFonts w:eastAsiaTheme="minorEastAsia"/>
              <w:noProof/>
              <w:lang w:eastAsia="de-DE"/>
              <w14:numForm w14:val="default"/>
            </w:rPr>
          </w:pPr>
          <w:hyperlink w:anchor="_Toc75528192" w:history="1">
            <w:r w:rsidR="00F41446" w:rsidRPr="001303FE">
              <w:rPr>
                <w:rStyle w:val="Hyperlink"/>
                <w:noProof/>
              </w:rPr>
              <w:t>Mitarbeiterwohlbefinden</w:t>
            </w:r>
            <w:r w:rsidR="00F41446">
              <w:rPr>
                <w:noProof/>
                <w:webHidden/>
              </w:rPr>
              <w:tab/>
            </w:r>
            <w:r w:rsidR="00F41446">
              <w:rPr>
                <w:noProof/>
                <w:webHidden/>
              </w:rPr>
              <w:fldChar w:fldCharType="begin"/>
            </w:r>
            <w:r w:rsidR="00F41446">
              <w:rPr>
                <w:noProof/>
                <w:webHidden/>
              </w:rPr>
              <w:instrText xml:space="preserve"> PAGEREF _Toc75528192 \h </w:instrText>
            </w:r>
            <w:r w:rsidR="00F41446">
              <w:rPr>
                <w:noProof/>
                <w:webHidden/>
              </w:rPr>
            </w:r>
            <w:r w:rsidR="00F41446">
              <w:rPr>
                <w:noProof/>
                <w:webHidden/>
              </w:rPr>
              <w:fldChar w:fldCharType="separate"/>
            </w:r>
            <w:r w:rsidR="00F41446">
              <w:rPr>
                <w:noProof/>
                <w:webHidden/>
              </w:rPr>
              <w:t>7</w:t>
            </w:r>
            <w:r w:rsidR="00F41446">
              <w:rPr>
                <w:noProof/>
                <w:webHidden/>
              </w:rPr>
              <w:fldChar w:fldCharType="end"/>
            </w:r>
          </w:hyperlink>
        </w:p>
        <w:p w14:paraId="64B5C24F" w14:textId="5F86B5FE" w:rsidR="00F41446" w:rsidRDefault="00D839B8">
          <w:pPr>
            <w:pStyle w:val="Verzeichnis3"/>
            <w:tabs>
              <w:tab w:val="right" w:pos="9627"/>
            </w:tabs>
            <w:rPr>
              <w:rFonts w:eastAsiaTheme="minorEastAsia"/>
              <w:noProof/>
              <w:lang w:eastAsia="de-DE"/>
              <w14:numForm w14:val="default"/>
            </w:rPr>
          </w:pPr>
          <w:hyperlink w:anchor="_Toc75528193" w:history="1">
            <w:r w:rsidR="00F41446" w:rsidRPr="001303FE">
              <w:rPr>
                <w:rStyle w:val="Hyperlink"/>
                <w:noProof/>
              </w:rPr>
              <w:t>Wo stehen wir</w:t>
            </w:r>
            <w:r w:rsidR="00F41446">
              <w:rPr>
                <w:noProof/>
                <w:webHidden/>
              </w:rPr>
              <w:tab/>
            </w:r>
            <w:r w:rsidR="00F41446">
              <w:rPr>
                <w:noProof/>
                <w:webHidden/>
              </w:rPr>
              <w:fldChar w:fldCharType="begin"/>
            </w:r>
            <w:r w:rsidR="00F41446">
              <w:rPr>
                <w:noProof/>
                <w:webHidden/>
              </w:rPr>
              <w:instrText xml:space="preserve"> PAGEREF _Toc75528193 \h </w:instrText>
            </w:r>
            <w:r w:rsidR="00F41446">
              <w:rPr>
                <w:noProof/>
                <w:webHidden/>
              </w:rPr>
            </w:r>
            <w:r w:rsidR="00F41446">
              <w:rPr>
                <w:noProof/>
                <w:webHidden/>
              </w:rPr>
              <w:fldChar w:fldCharType="separate"/>
            </w:r>
            <w:r w:rsidR="00F41446">
              <w:rPr>
                <w:noProof/>
                <w:webHidden/>
              </w:rPr>
              <w:t>7</w:t>
            </w:r>
            <w:r w:rsidR="00F41446">
              <w:rPr>
                <w:noProof/>
                <w:webHidden/>
              </w:rPr>
              <w:fldChar w:fldCharType="end"/>
            </w:r>
          </w:hyperlink>
        </w:p>
        <w:p w14:paraId="2BEC4451" w14:textId="5A1F3775" w:rsidR="00F41446" w:rsidRDefault="00D839B8">
          <w:pPr>
            <w:pStyle w:val="Verzeichnis3"/>
            <w:tabs>
              <w:tab w:val="right" w:pos="9627"/>
            </w:tabs>
            <w:rPr>
              <w:rFonts w:eastAsiaTheme="minorEastAsia"/>
              <w:noProof/>
              <w:lang w:eastAsia="de-DE"/>
              <w14:numForm w14:val="default"/>
            </w:rPr>
          </w:pPr>
          <w:hyperlink w:anchor="_Toc75528194" w:history="1">
            <w:r w:rsidR="00F41446" w:rsidRPr="001303FE">
              <w:rPr>
                <w:rStyle w:val="Hyperlink"/>
                <w:noProof/>
              </w:rPr>
              <w:t>Unser Nachhaltigkeitsprogramm</w:t>
            </w:r>
            <w:r w:rsidR="00F41446">
              <w:rPr>
                <w:noProof/>
                <w:webHidden/>
              </w:rPr>
              <w:tab/>
            </w:r>
            <w:r w:rsidR="00F41446">
              <w:rPr>
                <w:noProof/>
                <w:webHidden/>
              </w:rPr>
              <w:fldChar w:fldCharType="begin"/>
            </w:r>
            <w:r w:rsidR="00F41446">
              <w:rPr>
                <w:noProof/>
                <w:webHidden/>
              </w:rPr>
              <w:instrText xml:space="preserve"> PAGEREF _Toc75528194 \h </w:instrText>
            </w:r>
            <w:r w:rsidR="00F41446">
              <w:rPr>
                <w:noProof/>
                <w:webHidden/>
              </w:rPr>
            </w:r>
            <w:r w:rsidR="00F41446">
              <w:rPr>
                <w:noProof/>
                <w:webHidden/>
              </w:rPr>
              <w:fldChar w:fldCharType="separate"/>
            </w:r>
            <w:r w:rsidR="00F41446">
              <w:rPr>
                <w:noProof/>
                <w:webHidden/>
              </w:rPr>
              <w:t>7</w:t>
            </w:r>
            <w:r w:rsidR="00F41446">
              <w:rPr>
                <w:noProof/>
                <w:webHidden/>
              </w:rPr>
              <w:fldChar w:fldCharType="end"/>
            </w:r>
          </w:hyperlink>
        </w:p>
        <w:p w14:paraId="22059552" w14:textId="4BF103EC" w:rsidR="00F41446" w:rsidRDefault="00D839B8">
          <w:pPr>
            <w:pStyle w:val="Verzeichnis2"/>
            <w:rPr>
              <w:rFonts w:eastAsiaTheme="minorEastAsia"/>
              <w:noProof/>
              <w:lang w:eastAsia="de-DE"/>
              <w14:numForm w14:val="default"/>
            </w:rPr>
          </w:pPr>
          <w:hyperlink w:anchor="_Toc75528195" w:history="1">
            <w:r w:rsidR="00F41446" w:rsidRPr="001303FE">
              <w:rPr>
                <w:rStyle w:val="Hyperlink"/>
                <w:noProof/>
              </w:rPr>
              <w:t>Nachhaltige Innovationen</w:t>
            </w:r>
            <w:r w:rsidR="00F41446">
              <w:rPr>
                <w:noProof/>
                <w:webHidden/>
              </w:rPr>
              <w:tab/>
            </w:r>
            <w:r w:rsidR="00F41446">
              <w:rPr>
                <w:noProof/>
                <w:webHidden/>
              </w:rPr>
              <w:fldChar w:fldCharType="begin"/>
            </w:r>
            <w:r w:rsidR="00F41446">
              <w:rPr>
                <w:noProof/>
                <w:webHidden/>
              </w:rPr>
              <w:instrText xml:space="preserve"> PAGEREF _Toc75528195 \h </w:instrText>
            </w:r>
            <w:r w:rsidR="00F41446">
              <w:rPr>
                <w:noProof/>
                <w:webHidden/>
              </w:rPr>
            </w:r>
            <w:r w:rsidR="00F41446">
              <w:rPr>
                <w:noProof/>
                <w:webHidden/>
              </w:rPr>
              <w:fldChar w:fldCharType="separate"/>
            </w:r>
            <w:r w:rsidR="00F41446">
              <w:rPr>
                <w:noProof/>
                <w:webHidden/>
              </w:rPr>
              <w:t>8</w:t>
            </w:r>
            <w:r w:rsidR="00F41446">
              <w:rPr>
                <w:noProof/>
                <w:webHidden/>
              </w:rPr>
              <w:fldChar w:fldCharType="end"/>
            </w:r>
          </w:hyperlink>
        </w:p>
        <w:p w14:paraId="4B3E1F9D" w14:textId="7E5A2AAF" w:rsidR="00F41446" w:rsidRDefault="00D839B8">
          <w:pPr>
            <w:pStyle w:val="Verzeichnis3"/>
            <w:tabs>
              <w:tab w:val="right" w:pos="9627"/>
            </w:tabs>
            <w:rPr>
              <w:rFonts w:eastAsiaTheme="minorEastAsia"/>
              <w:noProof/>
              <w:lang w:eastAsia="de-DE"/>
              <w14:numForm w14:val="default"/>
            </w:rPr>
          </w:pPr>
          <w:hyperlink w:anchor="_Toc75528196" w:history="1">
            <w:r w:rsidR="00F41446" w:rsidRPr="001303FE">
              <w:rPr>
                <w:rStyle w:val="Hyperlink"/>
                <w:noProof/>
              </w:rPr>
              <w:t>Wo stehen wir?</w:t>
            </w:r>
            <w:r w:rsidR="00F41446">
              <w:rPr>
                <w:noProof/>
                <w:webHidden/>
              </w:rPr>
              <w:tab/>
            </w:r>
            <w:r w:rsidR="00F41446">
              <w:rPr>
                <w:noProof/>
                <w:webHidden/>
              </w:rPr>
              <w:fldChar w:fldCharType="begin"/>
            </w:r>
            <w:r w:rsidR="00F41446">
              <w:rPr>
                <w:noProof/>
                <w:webHidden/>
              </w:rPr>
              <w:instrText xml:space="preserve"> PAGEREF _Toc75528196 \h </w:instrText>
            </w:r>
            <w:r w:rsidR="00F41446">
              <w:rPr>
                <w:noProof/>
                <w:webHidden/>
              </w:rPr>
            </w:r>
            <w:r w:rsidR="00F41446">
              <w:rPr>
                <w:noProof/>
                <w:webHidden/>
              </w:rPr>
              <w:fldChar w:fldCharType="separate"/>
            </w:r>
            <w:r w:rsidR="00F41446">
              <w:rPr>
                <w:noProof/>
                <w:webHidden/>
              </w:rPr>
              <w:t>8</w:t>
            </w:r>
            <w:r w:rsidR="00F41446">
              <w:rPr>
                <w:noProof/>
                <w:webHidden/>
              </w:rPr>
              <w:fldChar w:fldCharType="end"/>
            </w:r>
          </w:hyperlink>
        </w:p>
        <w:p w14:paraId="294FA60C" w14:textId="59DF2721" w:rsidR="00F41446" w:rsidRDefault="00D839B8">
          <w:pPr>
            <w:pStyle w:val="Verzeichnis3"/>
            <w:tabs>
              <w:tab w:val="right" w:pos="9627"/>
            </w:tabs>
            <w:rPr>
              <w:rFonts w:eastAsiaTheme="minorEastAsia"/>
              <w:noProof/>
              <w:lang w:eastAsia="de-DE"/>
              <w14:numForm w14:val="default"/>
            </w:rPr>
          </w:pPr>
          <w:hyperlink w:anchor="_Toc75528197" w:history="1">
            <w:r w:rsidR="00F41446" w:rsidRPr="001303FE">
              <w:rPr>
                <w:rStyle w:val="Hyperlink"/>
                <w:noProof/>
              </w:rPr>
              <w:t>Unser Nachhaltigkeitsprogramm</w:t>
            </w:r>
            <w:r w:rsidR="00F41446">
              <w:rPr>
                <w:noProof/>
                <w:webHidden/>
              </w:rPr>
              <w:tab/>
            </w:r>
            <w:r w:rsidR="00F41446">
              <w:rPr>
                <w:noProof/>
                <w:webHidden/>
              </w:rPr>
              <w:fldChar w:fldCharType="begin"/>
            </w:r>
            <w:r w:rsidR="00F41446">
              <w:rPr>
                <w:noProof/>
                <w:webHidden/>
              </w:rPr>
              <w:instrText xml:space="preserve"> PAGEREF _Toc75528197 \h </w:instrText>
            </w:r>
            <w:r w:rsidR="00F41446">
              <w:rPr>
                <w:noProof/>
                <w:webHidden/>
              </w:rPr>
            </w:r>
            <w:r w:rsidR="00F41446">
              <w:rPr>
                <w:noProof/>
                <w:webHidden/>
              </w:rPr>
              <w:fldChar w:fldCharType="separate"/>
            </w:r>
            <w:r w:rsidR="00F41446">
              <w:rPr>
                <w:noProof/>
                <w:webHidden/>
              </w:rPr>
              <w:t>9</w:t>
            </w:r>
            <w:r w:rsidR="00F41446">
              <w:rPr>
                <w:noProof/>
                <w:webHidden/>
              </w:rPr>
              <w:fldChar w:fldCharType="end"/>
            </w:r>
          </w:hyperlink>
        </w:p>
        <w:p w14:paraId="6FA1F64B" w14:textId="7A93124D"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198" w:history="1">
            <w:r w:rsidR="00F41446" w:rsidRPr="001303FE">
              <w:rPr>
                <w:rStyle w:val="Hyperlink"/>
                <w:noProof/>
              </w:rPr>
              <w:t>Weitere Aktivitäten</w:t>
            </w:r>
            <w:r w:rsidR="00F41446">
              <w:rPr>
                <w:noProof/>
                <w:webHidden/>
              </w:rPr>
              <w:tab/>
            </w:r>
            <w:r w:rsidR="00F41446">
              <w:rPr>
                <w:noProof/>
                <w:webHidden/>
              </w:rPr>
              <w:fldChar w:fldCharType="begin"/>
            </w:r>
            <w:r w:rsidR="00F41446">
              <w:rPr>
                <w:noProof/>
                <w:webHidden/>
              </w:rPr>
              <w:instrText xml:space="preserve"> PAGEREF _Toc75528198 \h </w:instrText>
            </w:r>
            <w:r w:rsidR="00F41446">
              <w:rPr>
                <w:noProof/>
                <w:webHidden/>
              </w:rPr>
            </w:r>
            <w:r w:rsidR="00F41446">
              <w:rPr>
                <w:noProof/>
                <w:webHidden/>
              </w:rPr>
              <w:fldChar w:fldCharType="separate"/>
            </w:r>
            <w:r w:rsidR="00F41446">
              <w:rPr>
                <w:noProof/>
                <w:webHidden/>
              </w:rPr>
              <w:t>14</w:t>
            </w:r>
            <w:r w:rsidR="00F41446">
              <w:rPr>
                <w:noProof/>
                <w:webHidden/>
              </w:rPr>
              <w:fldChar w:fldCharType="end"/>
            </w:r>
          </w:hyperlink>
        </w:p>
        <w:p w14:paraId="33729694" w14:textId="25C4955E" w:rsidR="00F41446" w:rsidRDefault="00D839B8">
          <w:pPr>
            <w:pStyle w:val="Verzeichnis2"/>
            <w:rPr>
              <w:rFonts w:eastAsiaTheme="minorEastAsia"/>
              <w:noProof/>
              <w:lang w:eastAsia="de-DE"/>
              <w14:numForm w14:val="default"/>
            </w:rPr>
          </w:pPr>
          <w:hyperlink w:anchor="_Toc75528199" w:history="1">
            <w:r w:rsidR="00F41446" w:rsidRPr="001303FE">
              <w:rPr>
                <w:rStyle w:val="Hyperlink"/>
                <w:noProof/>
              </w:rPr>
              <w:t>Menschenrechte, Sozial- &amp; Arbeitnehmerbelange</w:t>
            </w:r>
            <w:r w:rsidR="00F41446">
              <w:rPr>
                <w:noProof/>
                <w:webHidden/>
              </w:rPr>
              <w:tab/>
            </w:r>
            <w:r w:rsidR="00F41446">
              <w:rPr>
                <w:noProof/>
                <w:webHidden/>
              </w:rPr>
              <w:fldChar w:fldCharType="begin"/>
            </w:r>
            <w:r w:rsidR="00F41446">
              <w:rPr>
                <w:noProof/>
                <w:webHidden/>
              </w:rPr>
              <w:instrText xml:space="preserve"> PAGEREF _Toc75528199 \h </w:instrText>
            </w:r>
            <w:r w:rsidR="00F41446">
              <w:rPr>
                <w:noProof/>
                <w:webHidden/>
              </w:rPr>
            </w:r>
            <w:r w:rsidR="00F41446">
              <w:rPr>
                <w:noProof/>
                <w:webHidden/>
              </w:rPr>
              <w:fldChar w:fldCharType="separate"/>
            </w:r>
            <w:r w:rsidR="00F41446">
              <w:rPr>
                <w:noProof/>
                <w:webHidden/>
              </w:rPr>
              <w:t>14</w:t>
            </w:r>
            <w:r w:rsidR="00F41446">
              <w:rPr>
                <w:noProof/>
                <w:webHidden/>
              </w:rPr>
              <w:fldChar w:fldCharType="end"/>
            </w:r>
          </w:hyperlink>
        </w:p>
        <w:p w14:paraId="4E078501" w14:textId="26D4CEF3" w:rsidR="00F41446" w:rsidRDefault="00D839B8">
          <w:pPr>
            <w:pStyle w:val="Verzeichnis3"/>
            <w:tabs>
              <w:tab w:val="right" w:pos="9627"/>
            </w:tabs>
            <w:rPr>
              <w:rFonts w:eastAsiaTheme="minorEastAsia"/>
              <w:noProof/>
              <w:lang w:eastAsia="de-DE"/>
              <w14:numForm w14:val="default"/>
            </w:rPr>
          </w:pPr>
          <w:hyperlink w:anchor="_Toc75528200" w:history="1">
            <w:r w:rsidR="00F41446" w:rsidRPr="001303FE">
              <w:rPr>
                <w:rStyle w:val="Hyperlink"/>
                <w:noProof/>
              </w:rPr>
              <w:t>Leitsatz 01 – Menschen- und Arbeitnehmerrechte</w:t>
            </w:r>
            <w:r w:rsidR="00F41446">
              <w:rPr>
                <w:noProof/>
                <w:webHidden/>
              </w:rPr>
              <w:tab/>
            </w:r>
            <w:r w:rsidR="00F41446">
              <w:rPr>
                <w:noProof/>
                <w:webHidden/>
              </w:rPr>
              <w:fldChar w:fldCharType="begin"/>
            </w:r>
            <w:r w:rsidR="00F41446">
              <w:rPr>
                <w:noProof/>
                <w:webHidden/>
              </w:rPr>
              <w:instrText xml:space="preserve"> PAGEREF _Toc75528200 \h </w:instrText>
            </w:r>
            <w:r w:rsidR="00F41446">
              <w:rPr>
                <w:noProof/>
                <w:webHidden/>
              </w:rPr>
            </w:r>
            <w:r w:rsidR="00F41446">
              <w:rPr>
                <w:noProof/>
                <w:webHidden/>
              </w:rPr>
              <w:fldChar w:fldCharType="separate"/>
            </w:r>
            <w:r w:rsidR="00F41446">
              <w:rPr>
                <w:noProof/>
                <w:webHidden/>
              </w:rPr>
              <w:t>14</w:t>
            </w:r>
            <w:r w:rsidR="00F41446">
              <w:rPr>
                <w:noProof/>
                <w:webHidden/>
              </w:rPr>
              <w:fldChar w:fldCharType="end"/>
            </w:r>
          </w:hyperlink>
        </w:p>
        <w:p w14:paraId="11865E05" w14:textId="3B5D3D0A" w:rsidR="00F41446" w:rsidRDefault="00D839B8">
          <w:pPr>
            <w:pStyle w:val="Verzeichnis3"/>
            <w:tabs>
              <w:tab w:val="right" w:pos="9627"/>
            </w:tabs>
            <w:rPr>
              <w:rFonts w:eastAsiaTheme="minorEastAsia"/>
              <w:noProof/>
              <w:lang w:eastAsia="de-DE"/>
              <w14:numForm w14:val="default"/>
            </w:rPr>
          </w:pPr>
          <w:hyperlink w:anchor="_Toc75528201" w:history="1">
            <w:r w:rsidR="00F41446" w:rsidRPr="001303FE">
              <w:rPr>
                <w:rStyle w:val="Hyperlink"/>
                <w:noProof/>
              </w:rPr>
              <w:t>Leitsatz 03 – Anspruchsgruppen</w:t>
            </w:r>
            <w:r w:rsidR="00F41446">
              <w:rPr>
                <w:noProof/>
                <w:webHidden/>
              </w:rPr>
              <w:tab/>
            </w:r>
            <w:r w:rsidR="00F41446">
              <w:rPr>
                <w:noProof/>
                <w:webHidden/>
              </w:rPr>
              <w:fldChar w:fldCharType="begin"/>
            </w:r>
            <w:r w:rsidR="00F41446">
              <w:rPr>
                <w:noProof/>
                <w:webHidden/>
              </w:rPr>
              <w:instrText xml:space="preserve"> PAGEREF _Toc75528201 \h </w:instrText>
            </w:r>
            <w:r w:rsidR="00F41446">
              <w:rPr>
                <w:noProof/>
                <w:webHidden/>
              </w:rPr>
            </w:r>
            <w:r w:rsidR="00F41446">
              <w:rPr>
                <w:noProof/>
                <w:webHidden/>
              </w:rPr>
              <w:fldChar w:fldCharType="separate"/>
            </w:r>
            <w:r w:rsidR="00F41446">
              <w:rPr>
                <w:noProof/>
                <w:webHidden/>
              </w:rPr>
              <w:t>15</w:t>
            </w:r>
            <w:r w:rsidR="00F41446">
              <w:rPr>
                <w:noProof/>
                <w:webHidden/>
              </w:rPr>
              <w:fldChar w:fldCharType="end"/>
            </w:r>
          </w:hyperlink>
        </w:p>
        <w:p w14:paraId="6AD19372" w14:textId="16D8E818" w:rsidR="00F41446" w:rsidRDefault="00D839B8">
          <w:pPr>
            <w:pStyle w:val="Verzeichnis2"/>
            <w:rPr>
              <w:rFonts w:eastAsiaTheme="minorEastAsia"/>
              <w:noProof/>
              <w:lang w:eastAsia="de-DE"/>
              <w14:numForm w14:val="default"/>
            </w:rPr>
          </w:pPr>
          <w:hyperlink w:anchor="_Toc75528202" w:history="1">
            <w:r w:rsidR="00F41446" w:rsidRPr="001303FE">
              <w:rPr>
                <w:rStyle w:val="Hyperlink"/>
                <w:noProof/>
              </w:rPr>
              <w:t>Umweltbelange</w:t>
            </w:r>
            <w:r w:rsidR="00F41446">
              <w:rPr>
                <w:noProof/>
                <w:webHidden/>
              </w:rPr>
              <w:tab/>
            </w:r>
            <w:r w:rsidR="00F41446">
              <w:rPr>
                <w:noProof/>
                <w:webHidden/>
              </w:rPr>
              <w:fldChar w:fldCharType="begin"/>
            </w:r>
            <w:r w:rsidR="00F41446">
              <w:rPr>
                <w:noProof/>
                <w:webHidden/>
              </w:rPr>
              <w:instrText xml:space="preserve"> PAGEREF _Toc75528202 \h </w:instrText>
            </w:r>
            <w:r w:rsidR="00F41446">
              <w:rPr>
                <w:noProof/>
                <w:webHidden/>
              </w:rPr>
            </w:r>
            <w:r w:rsidR="00F41446">
              <w:rPr>
                <w:noProof/>
                <w:webHidden/>
              </w:rPr>
              <w:fldChar w:fldCharType="separate"/>
            </w:r>
            <w:r w:rsidR="00F41446">
              <w:rPr>
                <w:noProof/>
                <w:webHidden/>
              </w:rPr>
              <w:t>18</w:t>
            </w:r>
            <w:r w:rsidR="00F41446">
              <w:rPr>
                <w:noProof/>
                <w:webHidden/>
              </w:rPr>
              <w:fldChar w:fldCharType="end"/>
            </w:r>
          </w:hyperlink>
        </w:p>
        <w:p w14:paraId="05126E02" w14:textId="5DCD42AC" w:rsidR="00F41446" w:rsidRDefault="00D839B8">
          <w:pPr>
            <w:pStyle w:val="Verzeichnis3"/>
            <w:tabs>
              <w:tab w:val="right" w:pos="9627"/>
            </w:tabs>
            <w:rPr>
              <w:rFonts w:eastAsiaTheme="minorEastAsia"/>
              <w:noProof/>
              <w:lang w:eastAsia="de-DE"/>
              <w14:numForm w14:val="default"/>
            </w:rPr>
          </w:pPr>
          <w:hyperlink w:anchor="_Toc75528203" w:history="1">
            <w:r w:rsidR="00F41446" w:rsidRPr="001303FE">
              <w:rPr>
                <w:rStyle w:val="Hyperlink"/>
                <w:noProof/>
              </w:rPr>
              <w:t>Leitsatz 04 – Ressourcen</w:t>
            </w:r>
            <w:r w:rsidR="00F41446">
              <w:rPr>
                <w:noProof/>
                <w:webHidden/>
              </w:rPr>
              <w:tab/>
            </w:r>
            <w:r w:rsidR="00F41446">
              <w:rPr>
                <w:noProof/>
                <w:webHidden/>
              </w:rPr>
              <w:fldChar w:fldCharType="begin"/>
            </w:r>
            <w:r w:rsidR="00F41446">
              <w:rPr>
                <w:noProof/>
                <w:webHidden/>
              </w:rPr>
              <w:instrText xml:space="preserve"> PAGEREF _Toc75528203 \h </w:instrText>
            </w:r>
            <w:r w:rsidR="00F41446">
              <w:rPr>
                <w:noProof/>
                <w:webHidden/>
              </w:rPr>
            </w:r>
            <w:r w:rsidR="00F41446">
              <w:rPr>
                <w:noProof/>
                <w:webHidden/>
              </w:rPr>
              <w:fldChar w:fldCharType="separate"/>
            </w:r>
            <w:r w:rsidR="00F41446">
              <w:rPr>
                <w:noProof/>
                <w:webHidden/>
              </w:rPr>
              <w:t>18</w:t>
            </w:r>
            <w:r w:rsidR="00F41446">
              <w:rPr>
                <w:noProof/>
                <w:webHidden/>
              </w:rPr>
              <w:fldChar w:fldCharType="end"/>
            </w:r>
          </w:hyperlink>
        </w:p>
        <w:p w14:paraId="2F13044A" w14:textId="0375E68E" w:rsidR="00F41446" w:rsidRDefault="00D839B8">
          <w:pPr>
            <w:pStyle w:val="Verzeichnis3"/>
            <w:tabs>
              <w:tab w:val="right" w:pos="9627"/>
            </w:tabs>
            <w:rPr>
              <w:rFonts w:eastAsiaTheme="minorEastAsia"/>
              <w:noProof/>
              <w:lang w:eastAsia="de-DE"/>
              <w14:numForm w14:val="default"/>
            </w:rPr>
          </w:pPr>
          <w:hyperlink w:anchor="_Toc75528204" w:history="1">
            <w:r w:rsidR="00F41446" w:rsidRPr="001303FE">
              <w:rPr>
                <w:rStyle w:val="Hyperlink"/>
                <w:noProof/>
              </w:rPr>
              <w:t>Leitsatz 05 – Energie und Emissionen</w:t>
            </w:r>
            <w:r w:rsidR="00F41446">
              <w:rPr>
                <w:noProof/>
                <w:webHidden/>
              </w:rPr>
              <w:tab/>
            </w:r>
            <w:r w:rsidR="00F41446">
              <w:rPr>
                <w:noProof/>
                <w:webHidden/>
              </w:rPr>
              <w:fldChar w:fldCharType="begin"/>
            </w:r>
            <w:r w:rsidR="00F41446">
              <w:rPr>
                <w:noProof/>
                <w:webHidden/>
              </w:rPr>
              <w:instrText xml:space="preserve"> PAGEREF _Toc75528204 \h </w:instrText>
            </w:r>
            <w:r w:rsidR="00F41446">
              <w:rPr>
                <w:noProof/>
                <w:webHidden/>
              </w:rPr>
            </w:r>
            <w:r w:rsidR="00F41446">
              <w:rPr>
                <w:noProof/>
                <w:webHidden/>
              </w:rPr>
              <w:fldChar w:fldCharType="separate"/>
            </w:r>
            <w:r w:rsidR="00F41446">
              <w:rPr>
                <w:noProof/>
                <w:webHidden/>
              </w:rPr>
              <w:t>19</w:t>
            </w:r>
            <w:r w:rsidR="00F41446">
              <w:rPr>
                <w:noProof/>
                <w:webHidden/>
              </w:rPr>
              <w:fldChar w:fldCharType="end"/>
            </w:r>
          </w:hyperlink>
        </w:p>
        <w:p w14:paraId="07986241" w14:textId="01354789" w:rsidR="00F41446" w:rsidRDefault="00D839B8">
          <w:pPr>
            <w:pStyle w:val="Verzeichnis3"/>
            <w:tabs>
              <w:tab w:val="right" w:pos="9627"/>
            </w:tabs>
            <w:rPr>
              <w:rFonts w:eastAsiaTheme="minorEastAsia"/>
              <w:noProof/>
              <w:lang w:eastAsia="de-DE"/>
              <w14:numForm w14:val="default"/>
            </w:rPr>
          </w:pPr>
          <w:hyperlink w:anchor="_Toc75528205" w:history="1">
            <w:r w:rsidR="00F41446" w:rsidRPr="001303FE">
              <w:rPr>
                <w:rStyle w:val="Hyperlink"/>
                <w:noProof/>
              </w:rPr>
              <w:t>Leitsatz 06 – Produktverantwortung</w:t>
            </w:r>
            <w:r w:rsidR="00F41446">
              <w:rPr>
                <w:noProof/>
                <w:webHidden/>
              </w:rPr>
              <w:tab/>
            </w:r>
            <w:r w:rsidR="00F41446">
              <w:rPr>
                <w:noProof/>
                <w:webHidden/>
              </w:rPr>
              <w:fldChar w:fldCharType="begin"/>
            </w:r>
            <w:r w:rsidR="00F41446">
              <w:rPr>
                <w:noProof/>
                <w:webHidden/>
              </w:rPr>
              <w:instrText xml:space="preserve"> PAGEREF _Toc75528205 \h </w:instrText>
            </w:r>
            <w:r w:rsidR="00F41446">
              <w:rPr>
                <w:noProof/>
                <w:webHidden/>
              </w:rPr>
            </w:r>
            <w:r w:rsidR="00F41446">
              <w:rPr>
                <w:noProof/>
                <w:webHidden/>
              </w:rPr>
              <w:fldChar w:fldCharType="separate"/>
            </w:r>
            <w:r w:rsidR="00F41446">
              <w:rPr>
                <w:noProof/>
                <w:webHidden/>
              </w:rPr>
              <w:t>20</w:t>
            </w:r>
            <w:r w:rsidR="00F41446">
              <w:rPr>
                <w:noProof/>
                <w:webHidden/>
              </w:rPr>
              <w:fldChar w:fldCharType="end"/>
            </w:r>
          </w:hyperlink>
        </w:p>
        <w:p w14:paraId="7BFE0325" w14:textId="3F2894B3" w:rsidR="00F41446" w:rsidRDefault="00D839B8">
          <w:pPr>
            <w:pStyle w:val="Verzeichnis2"/>
            <w:rPr>
              <w:rFonts w:eastAsiaTheme="minorEastAsia"/>
              <w:noProof/>
              <w:lang w:eastAsia="de-DE"/>
              <w14:numForm w14:val="default"/>
            </w:rPr>
          </w:pPr>
          <w:hyperlink w:anchor="_Toc75528206" w:history="1">
            <w:r w:rsidR="00F41446" w:rsidRPr="001303FE">
              <w:rPr>
                <w:rStyle w:val="Hyperlink"/>
                <w:noProof/>
              </w:rPr>
              <w:t>Ökonomischer Mehrwert</w:t>
            </w:r>
            <w:r w:rsidR="00F41446">
              <w:rPr>
                <w:noProof/>
                <w:webHidden/>
              </w:rPr>
              <w:tab/>
            </w:r>
            <w:r w:rsidR="00F41446">
              <w:rPr>
                <w:noProof/>
                <w:webHidden/>
              </w:rPr>
              <w:fldChar w:fldCharType="begin"/>
            </w:r>
            <w:r w:rsidR="00F41446">
              <w:rPr>
                <w:noProof/>
                <w:webHidden/>
              </w:rPr>
              <w:instrText xml:space="preserve"> PAGEREF _Toc75528206 \h </w:instrText>
            </w:r>
            <w:r w:rsidR="00F41446">
              <w:rPr>
                <w:noProof/>
                <w:webHidden/>
              </w:rPr>
            </w:r>
            <w:r w:rsidR="00F41446">
              <w:rPr>
                <w:noProof/>
                <w:webHidden/>
              </w:rPr>
              <w:fldChar w:fldCharType="separate"/>
            </w:r>
            <w:r w:rsidR="00F41446">
              <w:rPr>
                <w:noProof/>
                <w:webHidden/>
              </w:rPr>
              <w:t>21</w:t>
            </w:r>
            <w:r w:rsidR="00F41446">
              <w:rPr>
                <w:noProof/>
                <w:webHidden/>
              </w:rPr>
              <w:fldChar w:fldCharType="end"/>
            </w:r>
          </w:hyperlink>
        </w:p>
        <w:p w14:paraId="5ACB90BC" w14:textId="66D50B3C" w:rsidR="00F41446" w:rsidRDefault="00D839B8">
          <w:pPr>
            <w:pStyle w:val="Verzeichnis3"/>
            <w:tabs>
              <w:tab w:val="right" w:pos="9627"/>
            </w:tabs>
            <w:rPr>
              <w:rFonts w:eastAsiaTheme="minorEastAsia"/>
              <w:noProof/>
              <w:lang w:eastAsia="de-DE"/>
              <w14:numForm w14:val="default"/>
            </w:rPr>
          </w:pPr>
          <w:hyperlink w:anchor="_Toc75528207" w:history="1">
            <w:r w:rsidR="00F41446" w:rsidRPr="001303FE">
              <w:rPr>
                <w:rStyle w:val="Hyperlink"/>
                <w:noProof/>
              </w:rPr>
              <w:t>Leitsatz 07 – Unternehmenserfolg und Arbeitsplätze</w:t>
            </w:r>
            <w:r w:rsidR="00F41446">
              <w:rPr>
                <w:noProof/>
                <w:webHidden/>
              </w:rPr>
              <w:tab/>
            </w:r>
            <w:r w:rsidR="00F41446">
              <w:rPr>
                <w:noProof/>
                <w:webHidden/>
              </w:rPr>
              <w:fldChar w:fldCharType="begin"/>
            </w:r>
            <w:r w:rsidR="00F41446">
              <w:rPr>
                <w:noProof/>
                <w:webHidden/>
              </w:rPr>
              <w:instrText xml:space="preserve"> PAGEREF _Toc75528207 \h </w:instrText>
            </w:r>
            <w:r w:rsidR="00F41446">
              <w:rPr>
                <w:noProof/>
                <w:webHidden/>
              </w:rPr>
            </w:r>
            <w:r w:rsidR="00F41446">
              <w:rPr>
                <w:noProof/>
                <w:webHidden/>
              </w:rPr>
              <w:fldChar w:fldCharType="separate"/>
            </w:r>
            <w:r w:rsidR="00F41446">
              <w:rPr>
                <w:noProof/>
                <w:webHidden/>
              </w:rPr>
              <w:t>21</w:t>
            </w:r>
            <w:r w:rsidR="00F41446">
              <w:rPr>
                <w:noProof/>
                <w:webHidden/>
              </w:rPr>
              <w:fldChar w:fldCharType="end"/>
            </w:r>
          </w:hyperlink>
        </w:p>
        <w:p w14:paraId="4E7C6486" w14:textId="01880F19" w:rsidR="00F41446" w:rsidRDefault="00D839B8">
          <w:pPr>
            <w:pStyle w:val="Verzeichnis2"/>
            <w:rPr>
              <w:rFonts w:eastAsiaTheme="minorEastAsia"/>
              <w:noProof/>
              <w:lang w:eastAsia="de-DE"/>
              <w14:numForm w14:val="default"/>
            </w:rPr>
          </w:pPr>
          <w:hyperlink w:anchor="_Toc75528208" w:history="1">
            <w:r w:rsidR="00F41446" w:rsidRPr="001303FE">
              <w:rPr>
                <w:rStyle w:val="Hyperlink"/>
                <w:noProof/>
              </w:rPr>
              <w:t>Nachhaltige und faire Finanzen, Anti-Korruption</w:t>
            </w:r>
            <w:r w:rsidR="00F41446">
              <w:rPr>
                <w:noProof/>
                <w:webHidden/>
              </w:rPr>
              <w:tab/>
            </w:r>
            <w:r w:rsidR="00F41446">
              <w:rPr>
                <w:noProof/>
                <w:webHidden/>
              </w:rPr>
              <w:fldChar w:fldCharType="begin"/>
            </w:r>
            <w:r w:rsidR="00F41446">
              <w:rPr>
                <w:noProof/>
                <w:webHidden/>
              </w:rPr>
              <w:instrText xml:space="preserve"> PAGEREF _Toc75528208 \h </w:instrText>
            </w:r>
            <w:r w:rsidR="00F41446">
              <w:rPr>
                <w:noProof/>
                <w:webHidden/>
              </w:rPr>
            </w:r>
            <w:r w:rsidR="00F41446">
              <w:rPr>
                <w:noProof/>
                <w:webHidden/>
              </w:rPr>
              <w:fldChar w:fldCharType="separate"/>
            </w:r>
            <w:r w:rsidR="00F41446">
              <w:rPr>
                <w:noProof/>
                <w:webHidden/>
              </w:rPr>
              <w:t>22</w:t>
            </w:r>
            <w:r w:rsidR="00F41446">
              <w:rPr>
                <w:noProof/>
                <w:webHidden/>
              </w:rPr>
              <w:fldChar w:fldCharType="end"/>
            </w:r>
          </w:hyperlink>
        </w:p>
        <w:p w14:paraId="1529358F" w14:textId="093E9234" w:rsidR="00F41446" w:rsidRDefault="00D839B8">
          <w:pPr>
            <w:pStyle w:val="Verzeichnis3"/>
            <w:tabs>
              <w:tab w:val="right" w:pos="9627"/>
            </w:tabs>
            <w:rPr>
              <w:rFonts w:eastAsiaTheme="minorEastAsia"/>
              <w:noProof/>
              <w:lang w:eastAsia="de-DE"/>
              <w14:numForm w14:val="default"/>
            </w:rPr>
          </w:pPr>
          <w:hyperlink w:anchor="_Toc75528209" w:history="1">
            <w:r w:rsidR="00F41446" w:rsidRPr="001303FE">
              <w:rPr>
                <w:rStyle w:val="Hyperlink"/>
                <w:noProof/>
              </w:rPr>
              <w:t>Leitsatz 09 – Finanzentscheidungen</w:t>
            </w:r>
            <w:r w:rsidR="00F41446">
              <w:rPr>
                <w:noProof/>
                <w:webHidden/>
              </w:rPr>
              <w:tab/>
            </w:r>
            <w:r w:rsidR="00F41446">
              <w:rPr>
                <w:noProof/>
                <w:webHidden/>
              </w:rPr>
              <w:fldChar w:fldCharType="begin"/>
            </w:r>
            <w:r w:rsidR="00F41446">
              <w:rPr>
                <w:noProof/>
                <w:webHidden/>
              </w:rPr>
              <w:instrText xml:space="preserve"> PAGEREF _Toc75528209 \h </w:instrText>
            </w:r>
            <w:r w:rsidR="00F41446">
              <w:rPr>
                <w:noProof/>
                <w:webHidden/>
              </w:rPr>
            </w:r>
            <w:r w:rsidR="00F41446">
              <w:rPr>
                <w:noProof/>
                <w:webHidden/>
              </w:rPr>
              <w:fldChar w:fldCharType="separate"/>
            </w:r>
            <w:r w:rsidR="00F41446">
              <w:rPr>
                <w:noProof/>
                <w:webHidden/>
              </w:rPr>
              <w:t>22</w:t>
            </w:r>
            <w:r w:rsidR="00F41446">
              <w:rPr>
                <w:noProof/>
                <w:webHidden/>
              </w:rPr>
              <w:fldChar w:fldCharType="end"/>
            </w:r>
          </w:hyperlink>
        </w:p>
        <w:p w14:paraId="68F8705C" w14:textId="6A2AAEC4" w:rsidR="00F41446" w:rsidRDefault="00D839B8">
          <w:pPr>
            <w:pStyle w:val="Verzeichnis3"/>
            <w:tabs>
              <w:tab w:val="right" w:pos="9627"/>
            </w:tabs>
            <w:rPr>
              <w:rFonts w:eastAsiaTheme="minorEastAsia"/>
              <w:noProof/>
              <w:lang w:eastAsia="de-DE"/>
              <w14:numForm w14:val="default"/>
            </w:rPr>
          </w:pPr>
          <w:hyperlink w:anchor="_Toc75528210" w:history="1">
            <w:r w:rsidR="00F41446" w:rsidRPr="001303FE">
              <w:rPr>
                <w:rStyle w:val="Hyperlink"/>
                <w:noProof/>
              </w:rPr>
              <w:t>Leitsatz 10 – Anti-Korruption</w:t>
            </w:r>
            <w:r w:rsidR="00F41446">
              <w:rPr>
                <w:noProof/>
                <w:webHidden/>
              </w:rPr>
              <w:tab/>
            </w:r>
            <w:r w:rsidR="00F41446">
              <w:rPr>
                <w:noProof/>
                <w:webHidden/>
              </w:rPr>
              <w:fldChar w:fldCharType="begin"/>
            </w:r>
            <w:r w:rsidR="00F41446">
              <w:rPr>
                <w:noProof/>
                <w:webHidden/>
              </w:rPr>
              <w:instrText xml:space="preserve"> PAGEREF _Toc75528210 \h </w:instrText>
            </w:r>
            <w:r w:rsidR="00F41446">
              <w:rPr>
                <w:noProof/>
                <w:webHidden/>
              </w:rPr>
            </w:r>
            <w:r w:rsidR="00F41446">
              <w:rPr>
                <w:noProof/>
                <w:webHidden/>
              </w:rPr>
              <w:fldChar w:fldCharType="separate"/>
            </w:r>
            <w:r w:rsidR="00F41446">
              <w:rPr>
                <w:noProof/>
                <w:webHidden/>
              </w:rPr>
              <w:t>23</w:t>
            </w:r>
            <w:r w:rsidR="00F41446">
              <w:rPr>
                <w:noProof/>
                <w:webHidden/>
              </w:rPr>
              <w:fldChar w:fldCharType="end"/>
            </w:r>
          </w:hyperlink>
        </w:p>
        <w:p w14:paraId="1DFB6938" w14:textId="479087FD" w:rsidR="00F41446" w:rsidRDefault="00D839B8">
          <w:pPr>
            <w:pStyle w:val="Verzeichnis2"/>
            <w:rPr>
              <w:rFonts w:eastAsiaTheme="minorEastAsia"/>
              <w:noProof/>
              <w:lang w:eastAsia="de-DE"/>
              <w14:numForm w14:val="default"/>
            </w:rPr>
          </w:pPr>
          <w:hyperlink w:anchor="_Toc75528211" w:history="1">
            <w:r w:rsidR="00F41446" w:rsidRPr="001303FE">
              <w:rPr>
                <w:rStyle w:val="Hyperlink"/>
                <w:noProof/>
              </w:rPr>
              <w:t>Regionaler Mehrwert</w:t>
            </w:r>
            <w:r w:rsidR="00F41446">
              <w:rPr>
                <w:noProof/>
                <w:webHidden/>
              </w:rPr>
              <w:tab/>
            </w:r>
            <w:r w:rsidR="00F41446">
              <w:rPr>
                <w:noProof/>
                <w:webHidden/>
              </w:rPr>
              <w:fldChar w:fldCharType="begin"/>
            </w:r>
            <w:r w:rsidR="00F41446">
              <w:rPr>
                <w:noProof/>
                <w:webHidden/>
              </w:rPr>
              <w:instrText xml:space="preserve"> PAGEREF _Toc75528211 \h </w:instrText>
            </w:r>
            <w:r w:rsidR="00F41446">
              <w:rPr>
                <w:noProof/>
                <w:webHidden/>
              </w:rPr>
            </w:r>
            <w:r w:rsidR="00F41446">
              <w:rPr>
                <w:noProof/>
                <w:webHidden/>
              </w:rPr>
              <w:fldChar w:fldCharType="separate"/>
            </w:r>
            <w:r w:rsidR="00F41446">
              <w:rPr>
                <w:noProof/>
                <w:webHidden/>
              </w:rPr>
              <w:t>24</w:t>
            </w:r>
            <w:r w:rsidR="00F41446">
              <w:rPr>
                <w:noProof/>
                <w:webHidden/>
              </w:rPr>
              <w:fldChar w:fldCharType="end"/>
            </w:r>
          </w:hyperlink>
        </w:p>
        <w:p w14:paraId="51003D1E" w14:textId="3F088E0C" w:rsidR="00F41446" w:rsidRDefault="00D839B8">
          <w:pPr>
            <w:pStyle w:val="Verzeichnis3"/>
            <w:tabs>
              <w:tab w:val="right" w:pos="9627"/>
            </w:tabs>
            <w:rPr>
              <w:rFonts w:eastAsiaTheme="minorEastAsia"/>
              <w:noProof/>
              <w:lang w:eastAsia="de-DE"/>
              <w14:numForm w14:val="default"/>
            </w:rPr>
          </w:pPr>
          <w:hyperlink w:anchor="_Toc75528212" w:history="1">
            <w:r w:rsidR="00F41446" w:rsidRPr="001303FE">
              <w:rPr>
                <w:rStyle w:val="Hyperlink"/>
                <w:noProof/>
              </w:rPr>
              <w:t>Leitsatz 11 – Regionaler Mehrwert</w:t>
            </w:r>
            <w:r w:rsidR="00F41446">
              <w:rPr>
                <w:noProof/>
                <w:webHidden/>
              </w:rPr>
              <w:tab/>
            </w:r>
            <w:r w:rsidR="00F41446">
              <w:rPr>
                <w:noProof/>
                <w:webHidden/>
              </w:rPr>
              <w:fldChar w:fldCharType="begin"/>
            </w:r>
            <w:r w:rsidR="00F41446">
              <w:rPr>
                <w:noProof/>
                <w:webHidden/>
              </w:rPr>
              <w:instrText xml:space="preserve"> PAGEREF _Toc75528212 \h </w:instrText>
            </w:r>
            <w:r w:rsidR="00F41446">
              <w:rPr>
                <w:noProof/>
                <w:webHidden/>
              </w:rPr>
            </w:r>
            <w:r w:rsidR="00F41446">
              <w:rPr>
                <w:noProof/>
                <w:webHidden/>
              </w:rPr>
              <w:fldChar w:fldCharType="separate"/>
            </w:r>
            <w:r w:rsidR="00F41446">
              <w:rPr>
                <w:noProof/>
                <w:webHidden/>
              </w:rPr>
              <w:t>24</w:t>
            </w:r>
            <w:r w:rsidR="00F41446">
              <w:rPr>
                <w:noProof/>
                <w:webHidden/>
              </w:rPr>
              <w:fldChar w:fldCharType="end"/>
            </w:r>
          </w:hyperlink>
        </w:p>
        <w:p w14:paraId="11359572" w14:textId="2601F4DB" w:rsidR="00F41446" w:rsidRDefault="00D839B8">
          <w:pPr>
            <w:pStyle w:val="Verzeichnis3"/>
            <w:tabs>
              <w:tab w:val="right" w:pos="9627"/>
            </w:tabs>
            <w:rPr>
              <w:rFonts w:eastAsiaTheme="minorEastAsia"/>
              <w:noProof/>
              <w:lang w:eastAsia="de-DE"/>
              <w14:numForm w14:val="default"/>
            </w:rPr>
          </w:pPr>
          <w:hyperlink w:anchor="_Toc75528213" w:history="1">
            <w:r w:rsidR="00F41446" w:rsidRPr="001303FE">
              <w:rPr>
                <w:rStyle w:val="Hyperlink"/>
                <w:noProof/>
              </w:rPr>
              <w:t>Leitsatz 12 – Anreize zum Umdenken</w:t>
            </w:r>
            <w:r w:rsidR="00F41446">
              <w:rPr>
                <w:noProof/>
                <w:webHidden/>
              </w:rPr>
              <w:tab/>
            </w:r>
            <w:r w:rsidR="00F41446">
              <w:rPr>
                <w:noProof/>
                <w:webHidden/>
              </w:rPr>
              <w:fldChar w:fldCharType="begin"/>
            </w:r>
            <w:r w:rsidR="00F41446">
              <w:rPr>
                <w:noProof/>
                <w:webHidden/>
              </w:rPr>
              <w:instrText xml:space="preserve"> PAGEREF _Toc75528213 \h </w:instrText>
            </w:r>
            <w:r w:rsidR="00F41446">
              <w:rPr>
                <w:noProof/>
                <w:webHidden/>
              </w:rPr>
            </w:r>
            <w:r w:rsidR="00F41446">
              <w:rPr>
                <w:noProof/>
                <w:webHidden/>
              </w:rPr>
              <w:fldChar w:fldCharType="separate"/>
            </w:r>
            <w:r w:rsidR="00F41446">
              <w:rPr>
                <w:noProof/>
                <w:webHidden/>
              </w:rPr>
              <w:t>25</w:t>
            </w:r>
            <w:r w:rsidR="00F41446">
              <w:rPr>
                <w:noProof/>
                <w:webHidden/>
              </w:rPr>
              <w:fldChar w:fldCharType="end"/>
            </w:r>
          </w:hyperlink>
        </w:p>
        <w:p w14:paraId="4FB2FF52" w14:textId="08D28AB7"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214" w:history="1">
            <w:r w:rsidR="00F41446" w:rsidRPr="001303FE">
              <w:rPr>
                <w:rStyle w:val="Hyperlink"/>
                <w:noProof/>
              </w:rPr>
              <w:t>Unser WIN-Projekt</w:t>
            </w:r>
            <w:r w:rsidR="00F41446">
              <w:rPr>
                <w:noProof/>
                <w:webHidden/>
              </w:rPr>
              <w:tab/>
            </w:r>
            <w:r w:rsidR="00F41446">
              <w:rPr>
                <w:noProof/>
                <w:webHidden/>
              </w:rPr>
              <w:fldChar w:fldCharType="begin"/>
            </w:r>
            <w:r w:rsidR="00F41446">
              <w:rPr>
                <w:noProof/>
                <w:webHidden/>
              </w:rPr>
              <w:instrText xml:space="preserve"> PAGEREF _Toc75528214 \h </w:instrText>
            </w:r>
            <w:r w:rsidR="00F41446">
              <w:rPr>
                <w:noProof/>
                <w:webHidden/>
              </w:rPr>
            </w:r>
            <w:r w:rsidR="00F41446">
              <w:rPr>
                <w:noProof/>
                <w:webHidden/>
              </w:rPr>
              <w:fldChar w:fldCharType="separate"/>
            </w:r>
            <w:r w:rsidR="00F41446">
              <w:rPr>
                <w:noProof/>
                <w:webHidden/>
              </w:rPr>
              <w:t>26</w:t>
            </w:r>
            <w:r w:rsidR="00F41446">
              <w:rPr>
                <w:noProof/>
                <w:webHidden/>
              </w:rPr>
              <w:fldChar w:fldCharType="end"/>
            </w:r>
          </w:hyperlink>
        </w:p>
        <w:p w14:paraId="20F9BC84" w14:textId="22F670B2" w:rsidR="00F41446" w:rsidRDefault="00D839B8">
          <w:pPr>
            <w:pStyle w:val="Verzeichnis2"/>
            <w:rPr>
              <w:rFonts w:eastAsiaTheme="minorEastAsia"/>
              <w:noProof/>
              <w:lang w:eastAsia="de-DE"/>
              <w14:numForm w14:val="default"/>
            </w:rPr>
          </w:pPr>
          <w:hyperlink w:anchor="_Toc75528215" w:history="1">
            <w:r w:rsidR="00F41446" w:rsidRPr="001303FE">
              <w:rPr>
                <w:rStyle w:val="Hyperlink"/>
                <w:noProof/>
              </w:rPr>
              <w:t>Dieses Projekt wollen wir unterstützen: Lokales Projekt im Kinder- und Jugendhaus Stuttgart-Vaihingen</w:t>
            </w:r>
            <w:r w:rsidR="00F41446">
              <w:rPr>
                <w:noProof/>
                <w:webHidden/>
              </w:rPr>
              <w:tab/>
            </w:r>
            <w:r w:rsidR="00F41446">
              <w:rPr>
                <w:noProof/>
                <w:webHidden/>
              </w:rPr>
              <w:fldChar w:fldCharType="begin"/>
            </w:r>
            <w:r w:rsidR="00F41446">
              <w:rPr>
                <w:noProof/>
                <w:webHidden/>
              </w:rPr>
              <w:instrText xml:space="preserve"> PAGEREF _Toc75528215 \h </w:instrText>
            </w:r>
            <w:r w:rsidR="00F41446">
              <w:rPr>
                <w:noProof/>
                <w:webHidden/>
              </w:rPr>
            </w:r>
            <w:r w:rsidR="00F41446">
              <w:rPr>
                <w:noProof/>
                <w:webHidden/>
              </w:rPr>
              <w:fldChar w:fldCharType="separate"/>
            </w:r>
            <w:r w:rsidR="00F41446">
              <w:rPr>
                <w:noProof/>
                <w:webHidden/>
              </w:rPr>
              <w:t>26</w:t>
            </w:r>
            <w:r w:rsidR="00F41446">
              <w:rPr>
                <w:noProof/>
                <w:webHidden/>
              </w:rPr>
              <w:fldChar w:fldCharType="end"/>
            </w:r>
          </w:hyperlink>
        </w:p>
        <w:p w14:paraId="27C1D19F" w14:textId="0B204A57" w:rsidR="00F41446" w:rsidRDefault="00D839B8">
          <w:pPr>
            <w:pStyle w:val="Verzeichnis2"/>
            <w:rPr>
              <w:rFonts w:eastAsiaTheme="minorEastAsia"/>
              <w:noProof/>
              <w:lang w:eastAsia="de-DE"/>
              <w14:numForm w14:val="default"/>
            </w:rPr>
          </w:pPr>
          <w:hyperlink w:anchor="_Toc75528216" w:history="1">
            <w:r w:rsidR="00F41446" w:rsidRPr="001303FE">
              <w:rPr>
                <w:rStyle w:val="Hyperlink"/>
                <w:noProof/>
              </w:rPr>
              <w:t>Art und Umfang der Unterstützung</w:t>
            </w:r>
            <w:r w:rsidR="00F41446">
              <w:rPr>
                <w:noProof/>
                <w:webHidden/>
              </w:rPr>
              <w:tab/>
            </w:r>
            <w:r w:rsidR="00F41446">
              <w:rPr>
                <w:noProof/>
                <w:webHidden/>
              </w:rPr>
              <w:fldChar w:fldCharType="begin"/>
            </w:r>
            <w:r w:rsidR="00F41446">
              <w:rPr>
                <w:noProof/>
                <w:webHidden/>
              </w:rPr>
              <w:instrText xml:space="preserve"> PAGEREF _Toc75528216 \h </w:instrText>
            </w:r>
            <w:r w:rsidR="00F41446">
              <w:rPr>
                <w:noProof/>
                <w:webHidden/>
              </w:rPr>
            </w:r>
            <w:r w:rsidR="00F41446">
              <w:rPr>
                <w:noProof/>
                <w:webHidden/>
              </w:rPr>
              <w:fldChar w:fldCharType="separate"/>
            </w:r>
            <w:r w:rsidR="00F41446">
              <w:rPr>
                <w:noProof/>
                <w:webHidden/>
              </w:rPr>
              <w:t>26</w:t>
            </w:r>
            <w:r w:rsidR="00F41446">
              <w:rPr>
                <w:noProof/>
                <w:webHidden/>
              </w:rPr>
              <w:fldChar w:fldCharType="end"/>
            </w:r>
          </w:hyperlink>
        </w:p>
        <w:p w14:paraId="5193870B" w14:textId="60A41C79"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217" w:history="1">
            <w:r w:rsidR="00F41446" w:rsidRPr="001303FE">
              <w:rPr>
                <w:rStyle w:val="Hyperlink"/>
                <w:noProof/>
              </w:rPr>
              <w:t>Kontaktinformationen</w:t>
            </w:r>
            <w:r w:rsidR="00F41446">
              <w:rPr>
                <w:noProof/>
                <w:webHidden/>
              </w:rPr>
              <w:tab/>
            </w:r>
            <w:r w:rsidR="00F41446">
              <w:rPr>
                <w:noProof/>
                <w:webHidden/>
              </w:rPr>
              <w:fldChar w:fldCharType="begin"/>
            </w:r>
            <w:r w:rsidR="00F41446">
              <w:rPr>
                <w:noProof/>
                <w:webHidden/>
              </w:rPr>
              <w:instrText xml:space="preserve"> PAGEREF _Toc75528217 \h </w:instrText>
            </w:r>
            <w:r w:rsidR="00F41446">
              <w:rPr>
                <w:noProof/>
                <w:webHidden/>
              </w:rPr>
            </w:r>
            <w:r w:rsidR="00F41446">
              <w:rPr>
                <w:noProof/>
                <w:webHidden/>
              </w:rPr>
              <w:fldChar w:fldCharType="separate"/>
            </w:r>
            <w:r w:rsidR="00F41446">
              <w:rPr>
                <w:noProof/>
                <w:webHidden/>
              </w:rPr>
              <w:t>27</w:t>
            </w:r>
            <w:r w:rsidR="00F41446">
              <w:rPr>
                <w:noProof/>
                <w:webHidden/>
              </w:rPr>
              <w:fldChar w:fldCharType="end"/>
            </w:r>
          </w:hyperlink>
        </w:p>
        <w:p w14:paraId="23B09960" w14:textId="02CA15F9" w:rsidR="00F41446" w:rsidRDefault="00D839B8">
          <w:pPr>
            <w:pStyle w:val="Verzeichnis2"/>
            <w:rPr>
              <w:rFonts w:eastAsiaTheme="minorEastAsia"/>
              <w:noProof/>
              <w:lang w:eastAsia="de-DE"/>
              <w14:numForm w14:val="default"/>
            </w:rPr>
          </w:pPr>
          <w:hyperlink w:anchor="_Toc75528218" w:history="1">
            <w:r w:rsidR="00F41446" w:rsidRPr="001303FE">
              <w:rPr>
                <w:rStyle w:val="Hyperlink"/>
                <w:noProof/>
              </w:rPr>
              <w:t>Ansprechpartner</w:t>
            </w:r>
            <w:r w:rsidR="00F41446">
              <w:rPr>
                <w:noProof/>
                <w:webHidden/>
              </w:rPr>
              <w:tab/>
            </w:r>
            <w:r w:rsidR="00F41446">
              <w:rPr>
                <w:noProof/>
                <w:webHidden/>
              </w:rPr>
              <w:fldChar w:fldCharType="begin"/>
            </w:r>
            <w:r w:rsidR="00F41446">
              <w:rPr>
                <w:noProof/>
                <w:webHidden/>
              </w:rPr>
              <w:instrText xml:space="preserve"> PAGEREF _Toc75528218 \h </w:instrText>
            </w:r>
            <w:r w:rsidR="00F41446">
              <w:rPr>
                <w:noProof/>
                <w:webHidden/>
              </w:rPr>
            </w:r>
            <w:r w:rsidR="00F41446">
              <w:rPr>
                <w:noProof/>
                <w:webHidden/>
              </w:rPr>
              <w:fldChar w:fldCharType="separate"/>
            </w:r>
            <w:r w:rsidR="00F41446">
              <w:rPr>
                <w:noProof/>
                <w:webHidden/>
              </w:rPr>
              <w:t>27</w:t>
            </w:r>
            <w:r w:rsidR="00F41446">
              <w:rPr>
                <w:noProof/>
                <w:webHidden/>
              </w:rPr>
              <w:fldChar w:fldCharType="end"/>
            </w:r>
          </w:hyperlink>
        </w:p>
        <w:p w14:paraId="48F8AC53" w14:textId="5C1458D0" w:rsidR="00F41446" w:rsidRDefault="00D839B8">
          <w:pPr>
            <w:pStyle w:val="Verzeichnis2"/>
            <w:rPr>
              <w:rFonts w:eastAsiaTheme="minorEastAsia"/>
              <w:noProof/>
              <w:lang w:eastAsia="de-DE"/>
              <w14:numForm w14:val="default"/>
            </w:rPr>
          </w:pPr>
          <w:hyperlink w:anchor="_Toc75528219" w:history="1">
            <w:r w:rsidR="00F41446" w:rsidRPr="001303FE">
              <w:rPr>
                <w:rStyle w:val="Hyperlink"/>
                <w:noProof/>
              </w:rPr>
              <w:t>Impressum</w:t>
            </w:r>
            <w:r w:rsidR="00F41446">
              <w:rPr>
                <w:noProof/>
                <w:webHidden/>
              </w:rPr>
              <w:tab/>
            </w:r>
            <w:r w:rsidR="00F41446">
              <w:rPr>
                <w:noProof/>
                <w:webHidden/>
              </w:rPr>
              <w:fldChar w:fldCharType="begin"/>
            </w:r>
            <w:r w:rsidR="00F41446">
              <w:rPr>
                <w:noProof/>
                <w:webHidden/>
              </w:rPr>
              <w:instrText xml:space="preserve"> PAGEREF _Toc75528219 \h </w:instrText>
            </w:r>
            <w:r w:rsidR="00F41446">
              <w:rPr>
                <w:noProof/>
                <w:webHidden/>
              </w:rPr>
            </w:r>
            <w:r w:rsidR="00F41446">
              <w:rPr>
                <w:noProof/>
                <w:webHidden/>
              </w:rPr>
              <w:fldChar w:fldCharType="separate"/>
            </w:r>
            <w:r w:rsidR="00F41446">
              <w:rPr>
                <w:noProof/>
                <w:webHidden/>
              </w:rPr>
              <w:t>27</w:t>
            </w:r>
            <w:r w:rsidR="00F41446">
              <w:rPr>
                <w:noProof/>
                <w:webHidden/>
              </w:rPr>
              <w:fldChar w:fldCharType="end"/>
            </w:r>
          </w:hyperlink>
        </w:p>
        <w:p w14:paraId="06F7CBB1" w14:textId="49F3CA65" w:rsidR="00F41446" w:rsidRDefault="00D839B8">
          <w:pPr>
            <w:pStyle w:val="Verzeichnis1"/>
            <w:rPr>
              <w:rFonts w:asciiTheme="minorHAnsi" w:eastAsiaTheme="minorEastAsia" w:hAnsiTheme="minorHAnsi"/>
              <w:b w:val="0"/>
              <w:noProof/>
              <w:color w:val="auto"/>
              <w:sz w:val="22"/>
              <w:lang w:eastAsia="de-DE"/>
              <w14:numForm w14:val="default"/>
            </w:rPr>
          </w:pPr>
          <w:hyperlink w:anchor="_Toc75528220" w:history="1">
            <w:r w:rsidR="00F41446" w:rsidRPr="001303FE">
              <w:rPr>
                <w:rStyle w:val="Hyperlink"/>
                <w:noProof/>
              </w:rPr>
              <w:t>Anlage</w:t>
            </w:r>
            <w:r w:rsidR="00F41446">
              <w:rPr>
                <w:noProof/>
                <w:webHidden/>
              </w:rPr>
              <w:tab/>
            </w:r>
            <w:r w:rsidR="00F41446">
              <w:rPr>
                <w:noProof/>
                <w:webHidden/>
              </w:rPr>
              <w:fldChar w:fldCharType="begin"/>
            </w:r>
            <w:r w:rsidR="00F41446">
              <w:rPr>
                <w:noProof/>
                <w:webHidden/>
              </w:rPr>
              <w:instrText xml:space="preserve"> PAGEREF _Toc75528220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6B4DE91D" w14:textId="3E5F89B9" w:rsidR="00F41446" w:rsidRDefault="00D839B8">
          <w:pPr>
            <w:pStyle w:val="Verzeichnis2"/>
            <w:rPr>
              <w:rFonts w:eastAsiaTheme="minorEastAsia"/>
              <w:noProof/>
              <w:lang w:eastAsia="de-DE"/>
              <w14:numForm w14:val="default"/>
            </w:rPr>
          </w:pPr>
          <w:hyperlink w:anchor="_Toc75528221" w:history="1">
            <w:r w:rsidR="00F41446" w:rsidRPr="001303FE">
              <w:rPr>
                <w:rStyle w:val="Hyperlink"/>
                <w:noProof/>
              </w:rPr>
              <w:t>Die Leitsätze der WIN-Charta</w:t>
            </w:r>
            <w:r w:rsidR="00F41446">
              <w:rPr>
                <w:noProof/>
                <w:webHidden/>
              </w:rPr>
              <w:tab/>
            </w:r>
            <w:r w:rsidR="00F41446">
              <w:rPr>
                <w:noProof/>
                <w:webHidden/>
              </w:rPr>
              <w:fldChar w:fldCharType="begin"/>
            </w:r>
            <w:r w:rsidR="00F41446">
              <w:rPr>
                <w:noProof/>
                <w:webHidden/>
              </w:rPr>
              <w:instrText xml:space="preserve"> PAGEREF _Toc75528221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26F4F6FF" w14:textId="34D1D6D8" w:rsidR="00F41446" w:rsidRDefault="00D839B8">
          <w:pPr>
            <w:pStyle w:val="Verzeichnis3"/>
            <w:tabs>
              <w:tab w:val="right" w:pos="9627"/>
            </w:tabs>
            <w:rPr>
              <w:rFonts w:eastAsiaTheme="minorEastAsia"/>
              <w:noProof/>
              <w:lang w:eastAsia="de-DE"/>
              <w14:numForm w14:val="default"/>
            </w:rPr>
          </w:pPr>
          <w:hyperlink w:anchor="_Toc75528222" w:history="1">
            <w:r w:rsidR="00F41446" w:rsidRPr="001303FE">
              <w:rPr>
                <w:rStyle w:val="Hyperlink"/>
                <w:noProof/>
              </w:rPr>
              <w:t>Menschenrechte, Sozial- &amp; Arbeitnehmerbelange</w:t>
            </w:r>
            <w:r w:rsidR="00F41446">
              <w:rPr>
                <w:noProof/>
                <w:webHidden/>
              </w:rPr>
              <w:tab/>
            </w:r>
            <w:r w:rsidR="00F41446">
              <w:rPr>
                <w:noProof/>
                <w:webHidden/>
              </w:rPr>
              <w:fldChar w:fldCharType="begin"/>
            </w:r>
            <w:r w:rsidR="00F41446">
              <w:rPr>
                <w:noProof/>
                <w:webHidden/>
              </w:rPr>
              <w:instrText xml:space="preserve"> PAGEREF _Toc75528222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1EB4590C" w14:textId="6B72EC59" w:rsidR="00F41446" w:rsidRDefault="00D839B8">
          <w:pPr>
            <w:pStyle w:val="Verzeichnis3"/>
            <w:tabs>
              <w:tab w:val="right" w:pos="9627"/>
            </w:tabs>
            <w:rPr>
              <w:rFonts w:eastAsiaTheme="minorEastAsia"/>
              <w:noProof/>
              <w:lang w:eastAsia="de-DE"/>
              <w14:numForm w14:val="default"/>
            </w:rPr>
          </w:pPr>
          <w:hyperlink w:anchor="_Toc75528223" w:history="1">
            <w:r w:rsidR="00F41446" w:rsidRPr="001303FE">
              <w:rPr>
                <w:rStyle w:val="Hyperlink"/>
                <w:noProof/>
              </w:rPr>
              <w:t>Umweltbelange</w:t>
            </w:r>
            <w:r w:rsidR="00F41446">
              <w:rPr>
                <w:noProof/>
                <w:webHidden/>
              </w:rPr>
              <w:tab/>
            </w:r>
            <w:r w:rsidR="00F41446">
              <w:rPr>
                <w:noProof/>
                <w:webHidden/>
              </w:rPr>
              <w:fldChar w:fldCharType="begin"/>
            </w:r>
            <w:r w:rsidR="00F41446">
              <w:rPr>
                <w:noProof/>
                <w:webHidden/>
              </w:rPr>
              <w:instrText xml:space="preserve"> PAGEREF _Toc75528223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07C8F4FC" w14:textId="06BCC0CC" w:rsidR="00F41446" w:rsidRDefault="00D839B8">
          <w:pPr>
            <w:pStyle w:val="Verzeichnis3"/>
            <w:tabs>
              <w:tab w:val="right" w:pos="9627"/>
            </w:tabs>
            <w:rPr>
              <w:rFonts w:eastAsiaTheme="minorEastAsia"/>
              <w:noProof/>
              <w:lang w:eastAsia="de-DE"/>
              <w14:numForm w14:val="default"/>
            </w:rPr>
          </w:pPr>
          <w:hyperlink w:anchor="_Toc75528224" w:history="1">
            <w:r w:rsidR="00F41446" w:rsidRPr="001303FE">
              <w:rPr>
                <w:rStyle w:val="Hyperlink"/>
                <w:noProof/>
              </w:rPr>
              <w:t>Ökonomischer Mehrwert</w:t>
            </w:r>
            <w:r w:rsidR="00F41446">
              <w:rPr>
                <w:noProof/>
                <w:webHidden/>
              </w:rPr>
              <w:tab/>
            </w:r>
            <w:r w:rsidR="00F41446">
              <w:rPr>
                <w:noProof/>
                <w:webHidden/>
              </w:rPr>
              <w:fldChar w:fldCharType="begin"/>
            </w:r>
            <w:r w:rsidR="00F41446">
              <w:rPr>
                <w:noProof/>
                <w:webHidden/>
              </w:rPr>
              <w:instrText xml:space="preserve"> PAGEREF _Toc75528224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436B0FEF" w14:textId="760DC9BD" w:rsidR="00F41446" w:rsidRDefault="00D839B8">
          <w:pPr>
            <w:pStyle w:val="Verzeichnis3"/>
            <w:tabs>
              <w:tab w:val="right" w:pos="9627"/>
            </w:tabs>
            <w:rPr>
              <w:rFonts w:eastAsiaTheme="minorEastAsia"/>
              <w:noProof/>
              <w:lang w:eastAsia="de-DE"/>
              <w14:numForm w14:val="default"/>
            </w:rPr>
          </w:pPr>
          <w:hyperlink w:anchor="_Toc75528225" w:history="1">
            <w:r w:rsidR="00F41446" w:rsidRPr="001303FE">
              <w:rPr>
                <w:rStyle w:val="Hyperlink"/>
                <w:noProof/>
              </w:rPr>
              <w:t>Nachhaltige und faire Finanzen, Anti-Korruption</w:t>
            </w:r>
            <w:r w:rsidR="00F41446">
              <w:rPr>
                <w:noProof/>
                <w:webHidden/>
              </w:rPr>
              <w:tab/>
            </w:r>
            <w:r w:rsidR="00F41446">
              <w:rPr>
                <w:noProof/>
                <w:webHidden/>
              </w:rPr>
              <w:fldChar w:fldCharType="begin"/>
            </w:r>
            <w:r w:rsidR="00F41446">
              <w:rPr>
                <w:noProof/>
                <w:webHidden/>
              </w:rPr>
              <w:instrText xml:space="preserve"> PAGEREF _Toc75528225 \h </w:instrText>
            </w:r>
            <w:r w:rsidR="00F41446">
              <w:rPr>
                <w:noProof/>
                <w:webHidden/>
              </w:rPr>
            </w:r>
            <w:r w:rsidR="00F41446">
              <w:rPr>
                <w:noProof/>
                <w:webHidden/>
              </w:rPr>
              <w:fldChar w:fldCharType="separate"/>
            </w:r>
            <w:r w:rsidR="00F41446">
              <w:rPr>
                <w:noProof/>
                <w:webHidden/>
              </w:rPr>
              <w:t>28</w:t>
            </w:r>
            <w:r w:rsidR="00F41446">
              <w:rPr>
                <w:noProof/>
                <w:webHidden/>
              </w:rPr>
              <w:fldChar w:fldCharType="end"/>
            </w:r>
          </w:hyperlink>
        </w:p>
        <w:p w14:paraId="7D4F19FD" w14:textId="753FB97D" w:rsidR="00F41446" w:rsidRDefault="00D839B8">
          <w:pPr>
            <w:pStyle w:val="Verzeichnis3"/>
            <w:tabs>
              <w:tab w:val="right" w:pos="9627"/>
            </w:tabs>
            <w:rPr>
              <w:rFonts w:eastAsiaTheme="minorEastAsia"/>
              <w:noProof/>
              <w:lang w:eastAsia="de-DE"/>
              <w14:numForm w14:val="default"/>
            </w:rPr>
          </w:pPr>
          <w:hyperlink w:anchor="_Toc75528226" w:history="1">
            <w:r w:rsidR="00F41446" w:rsidRPr="001303FE">
              <w:rPr>
                <w:rStyle w:val="Hyperlink"/>
                <w:noProof/>
              </w:rPr>
              <w:t>Regionaler Mehrwert</w:t>
            </w:r>
            <w:r w:rsidR="00F41446">
              <w:rPr>
                <w:noProof/>
                <w:webHidden/>
              </w:rPr>
              <w:tab/>
            </w:r>
            <w:r w:rsidR="00F41446">
              <w:rPr>
                <w:noProof/>
                <w:webHidden/>
              </w:rPr>
              <w:fldChar w:fldCharType="begin"/>
            </w:r>
            <w:r w:rsidR="00F41446">
              <w:rPr>
                <w:noProof/>
                <w:webHidden/>
              </w:rPr>
              <w:instrText xml:space="preserve"> PAGEREF _Toc75528226 \h </w:instrText>
            </w:r>
            <w:r w:rsidR="00F41446">
              <w:rPr>
                <w:noProof/>
                <w:webHidden/>
              </w:rPr>
            </w:r>
            <w:r w:rsidR="00F41446">
              <w:rPr>
                <w:noProof/>
                <w:webHidden/>
              </w:rPr>
              <w:fldChar w:fldCharType="separate"/>
            </w:r>
            <w:r w:rsidR="00F41446">
              <w:rPr>
                <w:noProof/>
                <w:webHidden/>
              </w:rPr>
              <w:t>29</w:t>
            </w:r>
            <w:r w:rsidR="00F41446">
              <w:rPr>
                <w:noProof/>
                <w:webHidden/>
              </w:rPr>
              <w:fldChar w:fldCharType="end"/>
            </w:r>
          </w:hyperlink>
        </w:p>
        <w:p w14:paraId="5EA4FAC4" w14:textId="05BA4DC7" w:rsidR="00F41446" w:rsidRDefault="00D839B8">
          <w:pPr>
            <w:pStyle w:val="Verzeichnis2"/>
            <w:rPr>
              <w:rFonts w:eastAsiaTheme="minorEastAsia"/>
              <w:noProof/>
              <w:lang w:eastAsia="de-DE"/>
              <w14:numForm w14:val="default"/>
            </w:rPr>
          </w:pPr>
          <w:hyperlink w:anchor="_Toc75528227" w:history="1">
            <w:r w:rsidR="00F41446" w:rsidRPr="001303FE">
              <w:rPr>
                <w:rStyle w:val="Hyperlink"/>
                <w:noProof/>
              </w:rPr>
              <w:t>Engagierte Unternehmen aus Baden-Württemberg</w:t>
            </w:r>
            <w:r w:rsidR="00F41446">
              <w:rPr>
                <w:noProof/>
                <w:webHidden/>
              </w:rPr>
              <w:tab/>
            </w:r>
            <w:r w:rsidR="00F41446">
              <w:rPr>
                <w:noProof/>
                <w:webHidden/>
              </w:rPr>
              <w:fldChar w:fldCharType="begin"/>
            </w:r>
            <w:r w:rsidR="00F41446">
              <w:rPr>
                <w:noProof/>
                <w:webHidden/>
              </w:rPr>
              <w:instrText xml:space="preserve"> PAGEREF _Toc75528227 \h </w:instrText>
            </w:r>
            <w:r w:rsidR="00F41446">
              <w:rPr>
                <w:noProof/>
                <w:webHidden/>
              </w:rPr>
            </w:r>
            <w:r w:rsidR="00F41446">
              <w:rPr>
                <w:noProof/>
                <w:webHidden/>
              </w:rPr>
              <w:fldChar w:fldCharType="separate"/>
            </w:r>
            <w:r w:rsidR="00F41446">
              <w:rPr>
                <w:noProof/>
                <w:webHidden/>
              </w:rPr>
              <w:t>29</w:t>
            </w:r>
            <w:r w:rsidR="00F41446">
              <w:rPr>
                <w:noProof/>
                <w:webHidden/>
              </w:rPr>
              <w:fldChar w:fldCharType="end"/>
            </w:r>
          </w:hyperlink>
        </w:p>
        <w:p w14:paraId="2BC0AC1D" w14:textId="057C9859" w:rsidR="00473EF9" w:rsidRDefault="00473EF9">
          <w:r>
            <w:rPr>
              <w:b/>
              <w:bCs/>
            </w:rPr>
            <w:fldChar w:fldCharType="end"/>
          </w:r>
        </w:p>
      </w:sdtContent>
    </w:sdt>
    <w:p w14:paraId="1997B07A" w14:textId="77777777" w:rsidR="00BB67AA" w:rsidRDefault="00BB67AA"/>
    <w:p w14:paraId="6B59E6EC" w14:textId="77777777" w:rsidR="00BB67AA" w:rsidRPr="00001CD9" w:rsidRDefault="00BB67AA" w:rsidP="00001CD9">
      <w:r w:rsidRPr="00001CD9">
        <w:br w:type="page"/>
      </w:r>
    </w:p>
    <w:p w14:paraId="72FCEB2F" w14:textId="77777777" w:rsidR="00305B9B" w:rsidRDefault="00305B9B" w:rsidP="00473EF9">
      <w:pPr>
        <w:pStyle w:val="berschrift1"/>
      </w:pPr>
      <w:bookmarkStart w:id="1" w:name="_Toc75528183"/>
      <w:r w:rsidRPr="00655D96">
        <w:lastRenderedPageBreak/>
        <w:t xml:space="preserve">„Über die </w:t>
      </w:r>
      <w:r w:rsidRPr="00305B9B">
        <w:t>Handwerkskammer</w:t>
      </w:r>
      <w:r w:rsidRPr="00655D96">
        <w:t>“</w:t>
      </w:r>
      <w:bookmarkEnd w:id="1"/>
    </w:p>
    <w:p w14:paraId="6BD7693A" w14:textId="77777777" w:rsidR="00024D7F" w:rsidRDefault="00305B9B" w:rsidP="00473EF9">
      <w:pPr>
        <w:pStyle w:val="berschrift2"/>
      </w:pPr>
      <w:bookmarkStart w:id="2" w:name="_Toc75528184"/>
      <w:r>
        <w:t>Unternehmensdarstellung</w:t>
      </w:r>
      <w:bookmarkEnd w:id="2"/>
    </w:p>
    <w:p w14:paraId="41ECB95A" w14:textId="77777777" w:rsidR="00305B9B" w:rsidRDefault="00305B9B" w:rsidP="00305B9B"/>
    <w:p w14:paraId="318F7F19" w14:textId="7C90DDFF" w:rsidR="00305B9B" w:rsidRDefault="00305B9B" w:rsidP="00305B9B">
      <w:r>
        <w:t xml:space="preserve">Die Handwerkskammer Region Stuttgart unterstützt über 30.000 Handwerksbetriebe in der Region Stuttgart und vertritt damit die Interessen von über </w:t>
      </w:r>
      <w:r w:rsidR="00F41446">
        <w:t>194</w:t>
      </w:r>
      <w:r>
        <w:t>.000 Beschäftigten der Branche. In enger Verzahnung zwischen Ehren- und Hauptamt repräsentiert die Kammer das Gesamtinteresse des Handwerks in Politik und Gesellschaft. Zum Kammerbezirk gehören die Landkreise Böblingen, Esslingen, Göppingen, Ludwigsburg und Rems-Murr sowie der Stadtkreis Stuttgart.</w:t>
      </w:r>
    </w:p>
    <w:p w14:paraId="690BADE8" w14:textId="77777777" w:rsidR="00305B9B" w:rsidRDefault="00305B9B" w:rsidP="00305B9B"/>
    <w:p w14:paraId="001B9698" w14:textId="73E637C4" w:rsidR="00305B9B" w:rsidRDefault="00305B9B" w:rsidP="00305B9B">
      <w:r>
        <w:t>Als Körperschaft des öffentlichen Rechts übernimmt die Handwerkskammer Region Stuttgart hoheitliche Aufgaben, wie das Führen der Handwerks- und der Lehrlingsrolle, die organisatorische Durchführung von Prüfungen, die Bestellung und Vereidigung von Sachverständigen, die Aufsicht über die Innungen und Kreishandwerkerschaften sowie die Förderung der beruflichen Bildung. Damit werden dem Staat wichtige Aufgaben abgenommen und im Sinne der Mitgliedsbetriebe ausgeführt. Mit einer Vielzahl freiwilliger Tätigkeiten, wie beispielsweise Beratungen, Veranstaltungen und Nachwuchswerbung, sowie einer engagierten Interessensvertretung, agiert die Kammer als modernes Dienstleistungszentrum des Handwerks. Als Organisation aller Handwerksbetriebe der Region tritt sie als starke Interessenvertretung gegenüber Regionalpolitik und Öffentlichkeit auf. Unter dem Dach des Baden-Württembergischen Handwerkstags arbeitet die Handwerkskammer Region Stuttgart eng verzahnt mit den sieben weiteren baden-württembergischen Handwerkskammern, beispielsweise im Rahmen landesweiter Projekte wie der Zukunftsinitiative Handwerk 2025. Unerlässlich ist auch der enge Austausch mit den Innungen, in denen sich die Gewerke ehrenamtlich zusammenschließen. Ihre Dachorganisation im Landkreis ist die Kreishandwerkerschaft.</w:t>
      </w:r>
    </w:p>
    <w:p w14:paraId="3D6CFB9E" w14:textId="77777777" w:rsidR="00305B9B" w:rsidRDefault="00305B9B" w:rsidP="00305B9B"/>
    <w:p w14:paraId="18FDB14C" w14:textId="5018911E" w:rsidR="00305B9B" w:rsidRDefault="00305B9B" w:rsidP="00305B9B">
      <w:r>
        <w:t>Die Handwerkskammer engagiert sich dafür, jungen Menschen die vielfältigen Karrieremöglichkeiten in den 130 Ausbildungsberufen des Handwerks aufzuzeigen. Auf Ausbildungsmessen, in Schulklassen, bei Elternabenden sowie bei Workshops im Werkstatthaus der Bildungsakademie der Handwerkskammer Region Stuttgart informiert das Team Berufsorientierung über diese Vielfalt. Die individuelle Beratung unterstützt Jugendliche dabei, die passende Ausbildung für ihre Talente und Interessen zu finden. Nach dem Ausbildungsbeginn unterstützen die Ausbildungsberater Betriebe und Azubis gleichermaßen. Sie vermitteln auch im Konfliktfall, helfen bestehende Probleme zu identifizieren und begleiten den Lösungsprozess auch im Falle eines Wechsels. Am Ende der Ausbildung muss jeder Auszubildende eine Gesellen- oder Abschlussprüfung absolvieren. Die Prüfungen werden von der Handwerkskammer, den Innungen und den Kreishandwerkerschaften im jeweiligen Landkreis organisiert und von den ehrenamtlichen Gesellen- oder Meisterprüfungsau</w:t>
      </w:r>
      <w:r w:rsidR="005D7EFC">
        <w:t>sschuss-Mitgliedern abgenommen.</w:t>
      </w:r>
    </w:p>
    <w:p w14:paraId="57876AC1" w14:textId="77777777" w:rsidR="00305B9B" w:rsidRDefault="00305B9B" w:rsidP="00305B9B"/>
    <w:p w14:paraId="01174628" w14:textId="77777777" w:rsidR="00305B9B" w:rsidRDefault="00305B9B" w:rsidP="00305B9B">
      <w:r>
        <w:t>In der Bildungsakademie der Handwerkskammer Region Stuttgart legen Handwerker den Grundstein für eine erfolgreiche Karriere in der Handwerksbranche. Im Bildungshaus in Stuttgart-Weilimdorf finden unter anderem die Überbetriebliche Ausbildung und Gesellenvorbereitungskurse für Auszubildende sowie betriebswirtschaftliche und technische Weiterbildungen statt.</w:t>
      </w:r>
    </w:p>
    <w:p w14:paraId="74EB306A" w14:textId="77777777" w:rsidR="00305B9B" w:rsidRDefault="00305B9B" w:rsidP="00305B9B"/>
    <w:p w14:paraId="7DAD4213" w14:textId="2D5F0070" w:rsidR="00305B9B" w:rsidRDefault="00305B9B" w:rsidP="00305B9B">
      <w:r>
        <w:t xml:space="preserve">Die Angebote im Bereich Unternehmensservice bieten Betriebsinhabern und Existenzgründern im Handwerk kostenlos eine gesamtheitliche Beratung zu den relevanten Themen der Betriebsführung. Die </w:t>
      </w:r>
      <w:r w:rsidR="00F41446">
        <w:t>b</w:t>
      </w:r>
      <w:r>
        <w:t xml:space="preserve">etriebswirtschaftlichen Berater unterstützen Handwerksunternehmer beispielsweise bei der Vorbereitung von Kreditgesprächen, dem Prüfen von Bilanzen und der Erstellung des Businessplans. Bei Fragen zur technischen Ausstattung des Betriebs, dem Wert von Maschinen, der Eignung von Werkstätten und Standorten </w:t>
      </w:r>
      <w:r>
        <w:lastRenderedPageBreak/>
        <w:t>oder den Vorgaben zum Arbeitsschutz stehen die technischen Berater den Firmen ebenfalls zur Seite. Weitere Themengebiete in denen Beratungen angeboten werden, sind unter anderem die Personalberatung, die Nachfolgeberatung, die Bereiche Digitalisierung und Inno</w:t>
      </w:r>
      <w:r w:rsidR="00F41446">
        <w:t>vation oder die Rechtsberatung.</w:t>
      </w:r>
    </w:p>
    <w:p w14:paraId="7ACCCA1C" w14:textId="77777777" w:rsidR="00305B9B" w:rsidRDefault="00305B9B" w:rsidP="00305B9B"/>
    <w:p w14:paraId="1D729414" w14:textId="26AA4432" w:rsidR="00024D7F" w:rsidRDefault="00305B9B" w:rsidP="00305B9B">
      <w:r>
        <w:t>Auch die Presse- und Öffentlichkeitsarbeit kommt allen Mitgliedsbetrieben und dem gesamten Handwerk in der Region Stuttgart zugute. Die Kammer bietet beispielsweise Info-Broschüren an, erstellt den Stuttgarter Regionalteil in der Deutschen Handwerks Zeitung, informiert über verschiedene Online-Kanäle und lädt regelmäßig zu (Online-)Veranstaltungen mit fachlichen oder politischen Schwerpunkten ein. Auch auf der politischen Ebene, beispielsweise in regionalen sowie landes- und bundesweiten Gremien, engagiert sich die Kammer für das Handwerk und setzt sich dafür ein, dass die Region Stuttgart ein leistungsstarker Wirtschaftsraum bleibt.</w:t>
      </w:r>
    </w:p>
    <w:p w14:paraId="4FA77923" w14:textId="77777777" w:rsidR="00305B9B" w:rsidRDefault="00305B9B" w:rsidP="00305B9B"/>
    <w:p w14:paraId="66DF248E" w14:textId="77777777" w:rsidR="00305B9B" w:rsidRDefault="00305B9B" w:rsidP="00473EF9">
      <w:pPr>
        <w:pStyle w:val="berschrift2"/>
      </w:pPr>
      <w:bookmarkStart w:id="3" w:name="_Toc75528185"/>
      <w:r>
        <w:t>Bekenntnis zur Nachhaltigkeit und zur Region</w:t>
      </w:r>
      <w:bookmarkEnd w:id="3"/>
    </w:p>
    <w:p w14:paraId="198A4A8F" w14:textId="77777777" w:rsidR="00305B9B" w:rsidRDefault="00305B9B" w:rsidP="00305B9B"/>
    <w:p w14:paraId="695B03CC" w14:textId="77777777" w:rsidR="00305B9B" w:rsidRDefault="00305B9B" w:rsidP="00305B9B">
      <w:r w:rsidRPr="00305B9B">
        <w:t>Mit der Unterzeichnung der WIN-Charta bekennen wir uns zu unser</w:t>
      </w:r>
      <w:r w:rsidR="00590CCA">
        <w:t xml:space="preserve">er ökonomischen, ökologischen </w:t>
      </w:r>
      <w:r w:rsidRPr="00305B9B">
        <w:t xml:space="preserve">und </w:t>
      </w:r>
      <w:r w:rsidR="00590CCA">
        <w:t xml:space="preserve">  </w:t>
      </w:r>
      <w:r w:rsidRPr="00305B9B">
        <w:t>sozialen Verantwortung. Zudem identifizieren wir uns mit der Region, in der wir wirtschaften. Die 12 Leitsätze der WIN-Charta beschreiben unser Nachhaltigkeitsverständnis.</w:t>
      </w:r>
    </w:p>
    <w:p w14:paraId="63AD9D9F" w14:textId="77777777" w:rsidR="00305B9B" w:rsidRDefault="00305B9B" w:rsidP="00305B9B"/>
    <w:p w14:paraId="1684C7E9" w14:textId="77777777" w:rsidR="00305B9B" w:rsidRDefault="00305B9B">
      <w:r>
        <w:br w:type="page"/>
      </w:r>
    </w:p>
    <w:p w14:paraId="7EF605BD" w14:textId="77777777" w:rsidR="00305B9B" w:rsidRPr="00655D96" w:rsidRDefault="00305B9B" w:rsidP="00473EF9">
      <w:pPr>
        <w:pStyle w:val="berschrift1"/>
      </w:pPr>
      <w:bookmarkStart w:id="4" w:name="_Toc52455286"/>
      <w:bookmarkStart w:id="5" w:name="_Toc75528186"/>
      <w:r w:rsidRPr="00655D96">
        <w:lastRenderedPageBreak/>
        <w:t>Unsere Schwerpunktthemen</w:t>
      </w:r>
      <w:bookmarkEnd w:id="4"/>
      <w:bookmarkEnd w:id="5"/>
    </w:p>
    <w:p w14:paraId="3F472A88" w14:textId="77777777" w:rsidR="00305B9B" w:rsidRDefault="005548D6" w:rsidP="00473EF9">
      <w:pPr>
        <w:pStyle w:val="berschrift2"/>
      </w:pPr>
      <w:bookmarkStart w:id="6" w:name="_Toc75528187"/>
      <w:r>
        <w:t>Künftige Schwerpunktthemen unserer Nachhaltigkeitsarbeit</w:t>
      </w:r>
      <w:bookmarkEnd w:id="6"/>
    </w:p>
    <w:p w14:paraId="28377B73" w14:textId="77777777" w:rsidR="005548D6" w:rsidRPr="005548D6" w:rsidRDefault="005548D6" w:rsidP="005548D6"/>
    <w:p w14:paraId="7387AEA9" w14:textId="77777777" w:rsidR="005548D6" w:rsidRDefault="005548D6" w:rsidP="005548D6">
      <w:r>
        <w:t>Im kommenden Jahr konzentrieren wir uns schwerpunktmäßig auf die folgenden Leitsätze der WIN-Charta:</w:t>
      </w:r>
    </w:p>
    <w:p w14:paraId="374478F7" w14:textId="77777777" w:rsidR="005548D6" w:rsidRDefault="005548D6" w:rsidP="005548D6">
      <w:pPr>
        <w:pStyle w:val="31ListeEbene1"/>
      </w:pPr>
      <w:r>
        <w:t>Leitsatz 2: Mitarbeiterwohlbefinden</w:t>
      </w:r>
    </w:p>
    <w:p w14:paraId="58E1610A" w14:textId="77777777" w:rsidR="00305B9B" w:rsidRDefault="005548D6" w:rsidP="005548D6">
      <w:pPr>
        <w:pStyle w:val="31ListeEbene1"/>
      </w:pPr>
      <w:r>
        <w:t>Leitsatz 8: Nachhaltige Innovationen</w:t>
      </w:r>
    </w:p>
    <w:p w14:paraId="59549725" w14:textId="77777777" w:rsidR="005548D6" w:rsidRDefault="005548D6" w:rsidP="005548D6">
      <w:pPr>
        <w:pStyle w:val="31ListeEbene1"/>
        <w:numPr>
          <w:ilvl w:val="0"/>
          <w:numId w:val="0"/>
        </w:numPr>
        <w:ind w:left="227" w:hanging="227"/>
      </w:pPr>
    </w:p>
    <w:p w14:paraId="1D375078" w14:textId="77777777" w:rsidR="005548D6" w:rsidRDefault="005548D6" w:rsidP="00473EF9">
      <w:pPr>
        <w:pStyle w:val="berschrift2"/>
      </w:pPr>
      <w:bookmarkStart w:id="7" w:name="_Toc75528188"/>
      <w:r>
        <w:t>Warum uns diese Schwerpunktthemen so wichtig sind</w:t>
      </w:r>
      <w:bookmarkEnd w:id="7"/>
    </w:p>
    <w:p w14:paraId="6E16BFE4" w14:textId="459844D0" w:rsidR="005548D6" w:rsidRDefault="005548D6" w:rsidP="00473EF9">
      <w:pPr>
        <w:pStyle w:val="berschrift3"/>
      </w:pPr>
      <w:bookmarkStart w:id="8" w:name="_Toc75528189"/>
      <w:r>
        <w:t>Leitsatz 2 Mitarbeiterwohlbefinden</w:t>
      </w:r>
      <w:bookmarkEnd w:id="8"/>
    </w:p>
    <w:p w14:paraId="79CC85C9" w14:textId="77777777" w:rsidR="006D29B0" w:rsidRDefault="006D29B0" w:rsidP="005548D6"/>
    <w:p w14:paraId="363568E1" w14:textId="4A82D512" w:rsidR="005548D6" w:rsidRDefault="005548D6" w:rsidP="005548D6">
      <w:r>
        <w:t xml:space="preserve">Ein aktuelles zentrales Projekt der Handwerkskammer Region Stuttgart ist die Optimierung des Arbeitgeberauftritts. Wir möchten nach außen zeigen, was für uns als Arbeitgeber spricht und warum sich Bewerber für uns entscheiden sollten. Zu diesem Zweck haben wir einen ansprechenden </w:t>
      </w:r>
      <w:proofErr w:type="spellStart"/>
      <w:r>
        <w:t>Recruitingfilm</w:t>
      </w:r>
      <w:proofErr w:type="spellEnd"/>
      <w:r>
        <w:t xml:space="preserve"> mit eigenen Mitarbeitern als Darsteller erstellt und eine Karriereseite in unserem Internetauftritt geschaltet. Mit unserer Kampagne nutzen wir die Gelegenheit zu zeigen, was uns als „Macher hinter den Machern“ auszeichnet, welch tolle Werte und Persönlichkeiten hinter der tatkräftigen Unterstützung für unsere Betriebe stecken und mit welcher Begeisterung wir Herausforderungen gemeinsam angehen. Aber auch für die Mitarbeiter, die bereits bei uns an Bord sind, wollen wir Gutes tun und entwickeln parallel zur Außendarstellung das interne Personalmanagement weiter. Hierbei sind beispielsweise unsere auf Werte basierende Unternehmenskultur, Möglichkeiten zur persönliche Weiterentwicklung und eine vielfältige betriebliche Gesundheitsförderung zu nennen.</w:t>
      </w:r>
    </w:p>
    <w:p w14:paraId="3A055921" w14:textId="77777777" w:rsidR="005548D6" w:rsidRDefault="005548D6" w:rsidP="005548D6"/>
    <w:p w14:paraId="7A391536" w14:textId="0201C7B4" w:rsidR="005548D6" w:rsidRDefault="005548D6" w:rsidP="00473EF9">
      <w:pPr>
        <w:pStyle w:val="berschrift3"/>
      </w:pPr>
      <w:bookmarkStart w:id="9" w:name="_Toc75528190"/>
      <w:r>
        <w:t>Leitsatz 8 Nachhaltige Innovationen</w:t>
      </w:r>
      <w:bookmarkEnd w:id="9"/>
    </w:p>
    <w:p w14:paraId="7AEFAABB" w14:textId="77777777" w:rsidR="006D29B0" w:rsidRDefault="006D29B0" w:rsidP="005548D6"/>
    <w:p w14:paraId="5775BA59" w14:textId="3F75A5D5" w:rsidR="005548D6" w:rsidRPr="005548D6" w:rsidRDefault="005548D6" w:rsidP="005548D6">
      <w:r>
        <w:t>Die derzeitige Pandemielage verlangt unseren Mitgliedsbetrieben einiges ab. Hinzu kommt der Transformationsprozess in vielen Branchen, der auch Handwerksbetriebe als Zulieferer betrifft. In diesen Umbruchzeiten sind daher kontinuierliche Innovationsmöglichkeiten gefragt. Als Dienstleister für das Handwerk sehen wir es daher als unsere Pflicht an, Angebote für vielfältige Innovationen zu machen, mit denen die Handwerksbetriebe ihre Wettbewerbsfähigkeit steigern und sich nachhaltig am Markt behaupten können. Beispiele hierfür sind die Digitalisierung, das Gewinnen und Halten von kompetente</w:t>
      </w:r>
      <w:r w:rsidR="001B4065">
        <w:t>m</w:t>
      </w:r>
      <w:r>
        <w:t xml:space="preserve"> Personal und die Hilfestellung für eine zukünftige Unternehmensstrategie mit der Möglichkeit zur Entwicklung neuer Geschäftsmodelle.</w:t>
      </w:r>
    </w:p>
    <w:p w14:paraId="5A7AD042" w14:textId="77777777" w:rsidR="005548D6" w:rsidRDefault="005548D6" w:rsidP="005548D6">
      <w:pPr>
        <w:pStyle w:val="31ListeEbene1"/>
        <w:numPr>
          <w:ilvl w:val="0"/>
          <w:numId w:val="0"/>
        </w:numPr>
        <w:ind w:left="227" w:hanging="227"/>
      </w:pPr>
    </w:p>
    <w:p w14:paraId="34944B58" w14:textId="77777777" w:rsidR="005548D6" w:rsidRDefault="005548D6" w:rsidP="005548D6">
      <w:pPr>
        <w:pStyle w:val="31ListeEbene1"/>
        <w:numPr>
          <w:ilvl w:val="0"/>
          <w:numId w:val="0"/>
        </w:numPr>
        <w:ind w:left="227" w:hanging="227"/>
      </w:pPr>
    </w:p>
    <w:p w14:paraId="381B40DE" w14:textId="77777777" w:rsidR="005548D6" w:rsidRDefault="005548D6">
      <w:r>
        <w:br w:type="page"/>
      </w:r>
    </w:p>
    <w:p w14:paraId="08944C95" w14:textId="77777777" w:rsidR="005548D6" w:rsidRDefault="005548D6" w:rsidP="00473EF9">
      <w:pPr>
        <w:pStyle w:val="berschrift1"/>
      </w:pPr>
      <w:bookmarkStart w:id="10" w:name="_Toc75528191"/>
      <w:r w:rsidRPr="005548D6">
        <w:lastRenderedPageBreak/>
        <w:t>Zielsetzung zu unseren Schwerpunktthemen</w:t>
      </w:r>
      <w:bookmarkEnd w:id="10"/>
    </w:p>
    <w:p w14:paraId="3C4AB1FE" w14:textId="77777777" w:rsidR="005548D6" w:rsidRDefault="005548D6" w:rsidP="00473EF9">
      <w:pPr>
        <w:pStyle w:val="berschrift2"/>
      </w:pPr>
      <w:bookmarkStart w:id="11" w:name="_Toc75528192"/>
      <w:r w:rsidRPr="005548D6">
        <w:t>Mitarbeiterwohlbefinden</w:t>
      </w:r>
      <w:bookmarkEnd w:id="11"/>
    </w:p>
    <w:p w14:paraId="189B2A27" w14:textId="77777777" w:rsidR="005548D6" w:rsidRDefault="005548D6" w:rsidP="00473EF9">
      <w:pPr>
        <w:pStyle w:val="berschrift3"/>
      </w:pPr>
      <w:bookmarkStart w:id="12" w:name="_Toc75528193"/>
      <w:r>
        <w:t>Wo stehen wir</w:t>
      </w:r>
      <w:bookmarkEnd w:id="12"/>
    </w:p>
    <w:p w14:paraId="13ACDB95" w14:textId="77777777" w:rsidR="00473EF9" w:rsidRPr="00473EF9" w:rsidRDefault="00473EF9" w:rsidP="00473EF9"/>
    <w:p w14:paraId="3D802159" w14:textId="1262CE89" w:rsidR="002965A3" w:rsidRDefault="002965A3" w:rsidP="002965A3">
      <w:r>
        <w:t>Das Wohlbefinden unserer Mitarbeitenden spielt eine tragende Rolle in Organisationskultur und –</w:t>
      </w:r>
      <w:proofErr w:type="spellStart"/>
      <w:r>
        <w:t>strategie</w:t>
      </w:r>
      <w:proofErr w:type="spellEnd"/>
      <w:r>
        <w:t xml:space="preserve"> der Handwerkskammer Region Stuttgart und stellt einen entscheidenden Faktor für unsere organisationale Leistungsfähigkeit dar. Als Arbeitgeber haben wir das das Wohlbefinden unserer Belegschaft stets im Fokus und arbeiten kontinuierlich daran Zufriedenheit, Gesundheit und Leistungsfähigkeit langfristig zu unter</w:t>
      </w:r>
      <w:r w:rsidR="004C3FCE">
        <w:t>stützen und sicherzustellen.</w:t>
      </w:r>
    </w:p>
    <w:p w14:paraId="30C5460D" w14:textId="77777777" w:rsidR="002965A3" w:rsidRDefault="002965A3" w:rsidP="002965A3"/>
    <w:p w14:paraId="59A76D89" w14:textId="778C2CCB" w:rsidR="0052474B" w:rsidRDefault="002965A3" w:rsidP="002965A3">
      <w:r>
        <w:t>Durch Konzepte wie das mobile Arbeiten, die Steigerung der Vereinbarkeit von Familie und Beruf, sowie die Unterstützung von Weiterbildungsmöglichkeiten und die Promotion von gesundheitsfördernden Aktivitäten bietet die Handwerkskammer Region Stuttgart in Balance mit den organisationalen Interessen vielfältige Ansatzpunkte, um die Zufriedenheit der Mitarbeiter nachhaltig zu fördern und zu stärken.</w:t>
      </w:r>
    </w:p>
    <w:p w14:paraId="0722100B" w14:textId="77777777" w:rsidR="0052474B" w:rsidRDefault="0052474B" w:rsidP="00473EF9">
      <w:pPr>
        <w:pStyle w:val="berschrift3"/>
      </w:pPr>
      <w:bookmarkStart w:id="13" w:name="_Toc75528194"/>
      <w:r>
        <w:t>Unser Nachhaltigkeitsprogramm</w:t>
      </w:r>
      <w:bookmarkEnd w:id="13"/>
    </w:p>
    <w:p w14:paraId="40CE1F5B" w14:textId="77777777" w:rsidR="0052474B" w:rsidRPr="0052474B" w:rsidRDefault="0052474B" w:rsidP="0052474B"/>
    <w:tbl>
      <w:tblPr>
        <w:tblStyle w:val="HWKGebndert"/>
        <w:tblW w:w="9232" w:type="dxa"/>
        <w:tblLook w:val="04A0" w:firstRow="1" w:lastRow="0" w:firstColumn="1" w:lastColumn="0" w:noHBand="0" w:noVBand="1"/>
      </w:tblPr>
      <w:tblGrid>
        <w:gridCol w:w="2620"/>
        <w:gridCol w:w="3270"/>
        <w:gridCol w:w="2397"/>
        <w:gridCol w:w="945"/>
      </w:tblGrid>
      <w:tr w:rsidR="0052474B" w:rsidRPr="00655D96" w14:paraId="7DFDEDA7" w14:textId="77777777" w:rsidTr="00524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3E95CA17" w14:textId="77777777" w:rsidR="0052474B" w:rsidRPr="00655D96" w:rsidRDefault="0052474B" w:rsidP="0052474B">
            <w:pPr>
              <w:jc w:val="left"/>
              <w:rPr>
                <w:rFonts w:asciiTheme="majorHAnsi" w:hAnsiTheme="majorHAnsi" w:cstheme="majorHAnsi"/>
                <w:b w:val="0"/>
              </w:rPr>
            </w:pPr>
            <w:r w:rsidRPr="00655D96">
              <w:rPr>
                <w:rFonts w:asciiTheme="majorHAnsi" w:hAnsiTheme="majorHAnsi" w:cstheme="majorHAnsi"/>
              </w:rPr>
              <w:t>Ziel</w:t>
            </w:r>
          </w:p>
        </w:tc>
        <w:tc>
          <w:tcPr>
            <w:tcW w:w="3270" w:type="dxa"/>
          </w:tcPr>
          <w:p w14:paraId="13769AA4" w14:textId="77777777" w:rsidR="0052474B" w:rsidRPr="00655D96" w:rsidRDefault="0052474B" w:rsidP="0052474B">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397" w:type="dxa"/>
          </w:tcPr>
          <w:p w14:paraId="48174797" w14:textId="77777777" w:rsidR="0052474B" w:rsidRPr="00655D96" w:rsidRDefault="0052474B" w:rsidP="0052474B">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945" w:type="dxa"/>
          </w:tcPr>
          <w:p w14:paraId="402246AB" w14:textId="77777777" w:rsidR="0052474B" w:rsidRPr="00F642BA" w:rsidRDefault="0052474B"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F642BA">
              <w:rPr>
                <w:rFonts w:asciiTheme="majorHAnsi" w:hAnsiTheme="majorHAnsi" w:cstheme="majorHAnsi"/>
                <w:color w:val="auto"/>
              </w:rPr>
              <w:t>Termin</w:t>
            </w:r>
          </w:p>
        </w:tc>
      </w:tr>
      <w:tr w:rsidR="0052474B" w:rsidRPr="000851B7" w14:paraId="24B5B235" w14:textId="77777777" w:rsidTr="00F6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11931037" w14:textId="77777777" w:rsidR="0052474B" w:rsidRPr="000851B7" w:rsidRDefault="0052474B" w:rsidP="00875A45">
            <w:pPr>
              <w:rPr>
                <w:rFonts w:asciiTheme="majorHAnsi" w:hAnsiTheme="majorHAnsi" w:cstheme="majorHAnsi"/>
              </w:rPr>
            </w:pPr>
            <w:r w:rsidRPr="00A55682">
              <w:rPr>
                <w:rFonts w:asciiTheme="majorHAnsi" w:hAnsiTheme="majorHAnsi" w:cstheme="majorHAnsi"/>
              </w:rPr>
              <w:t>Wir bieten Raum für die persönliche und berufliche Weiterentwicklung</w:t>
            </w:r>
            <w:r>
              <w:rPr>
                <w:rFonts w:asciiTheme="majorHAnsi" w:hAnsiTheme="majorHAnsi" w:cstheme="majorHAnsi"/>
              </w:rPr>
              <w:t xml:space="preserve">: </w:t>
            </w:r>
            <w:r w:rsidRPr="00A55682">
              <w:rPr>
                <w:rFonts w:asciiTheme="majorHAnsi" w:hAnsiTheme="majorHAnsi" w:cstheme="majorHAnsi"/>
              </w:rPr>
              <w:t>Durch hochspannende Aufgabenfelder, eine Werteorientierte Führungskultur und ein Bewusstsein für Entwicklungsprozesse können unsere Mitarbeitenden wachsen.</w:t>
            </w:r>
          </w:p>
        </w:tc>
        <w:tc>
          <w:tcPr>
            <w:tcW w:w="3270" w:type="dxa"/>
          </w:tcPr>
          <w:p w14:paraId="51E1BADD"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77FE">
              <w:rPr>
                <w:rFonts w:asciiTheme="majorHAnsi" w:hAnsiTheme="majorHAnsi" w:cstheme="majorHAnsi"/>
              </w:rPr>
              <w:t>Kontinuierliche Wertearbeit (Verankerung im Mitarbeiterdialog, Teamworkshops)</w:t>
            </w:r>
          </w:p>
          <w:p w14:paraId="5BCA828E"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2FF6C5D"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pPr>
            <w:r w:rsidRPr="000477FE">
              <w:rPr>
                <w:rFonts w:asciiTheme="majorHAnsi" w:hAnsiTheme="majorHAnsi" w:cstheme="majorHAnsi"/>
              </w:rPr>
              <w:t>Fördern von bedarfsorientierten Weiterbildungsmöglichkeiten</w:t>
            </w:r>
          </w:p>
        </w:tc>
        <w:tc>
          <w:tcPr>
            <w:tcW w:w="2397" w:type="dxa"/>
          </w:tcPr>
          <w:p w14:paraId="1BECD90B"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77FE">
              <w:rPr>
                <w:rFonts w:asciiTheme="majorHAnsi" w:hAnsiTheme="majorHAnsi" w:cstheme="majorHAnsi"/>
              </w:rPr>
              <w:t>Weiterbildungstage pro Mitarbeiter</w:t>
            </w:r>
          </w:p>
          <w:p w14:paraId="684F49BF"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CD118F" w14:textId="77777777" w:rsidR="0052474B" w:rsidRPr="000851B7"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77FE">
              <w:rPr>
                <w:rFonts w:asciiTheme="majorHAnsi" w:hAnsiTheme="majorHAnsi" w:cstheme="majorHAnsi"/>
              </w:rPr>
              <w:t>Rückmeldung über Micro-Feedbacks</w:t>
            </w:r>
          </w:p>
        </w:tc>
        <w:tc>
          <w:tcPr>
            <w:tcW w:w="945" w:type="dxa"/>
          </w:tcPr>
          <w:p w14:paraId="0A276761" w14:textId="0837D0D9" w:rsidR="0052474B" w:rsidRPr="000851B7" w:rsidRDefault="00D8659A"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52474B" w:rsidRPr="00A55682" w14:paraId="3F1CAE38" w14:textId="77777777" w:rsidTr="00F64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6982570B" w14:textId="77777777" w:rsidR="0052474B" w:rsidRPr="00A55682" w:rsidRDefault="0052474B" w:rsidP="00875A45">
            <w:pPr>
              <w:rPr>
                <w:rFonts w:asciiTheme="majorHAnsi" w:hAnsiTheme="majorHAnsi" w:cstheme="majorHAnsi"/>
              </w:rPr>
            </w:pPr>
            <w:r w:rsidRPr="00A55682">
              <w:rPr>
                <w:rFonts w:asciiTheme="majorHAnsi" w:hAnsiTheme="majorHAnsi" w:cstheme="majorHAnsi"/>
              </w:rPr>
              <w:t>Wir fördern die Gesundheit und Leistungsfähigkeit der Mitarbeitenden: Durch ein passgenaues betriebliches Gesundheitsmanagement-System fördern wir aktiv das psychische und physische Wohlbefinden der Mitarbeiter.</w:t>
            </w:r>
          </w:p>
        </w:tc>
        <w:tc>
          <w:tcPr>
            <w:tcW w:w="3270" w:type="dxa"/>
          </w:tcPr>
          <w:p w14:paraId="48523F40" w14:textId="77777777" w:rsidR="0052474B"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5682">
              <w:rPr>
                <w:rFonts w:asciiTheme="majorHAnsi" w:hAnsiTheme="majorHAnsi" w:cstheme="majorHAnsi"/>
              </w:rPr>
              <w:t>Durch die Konzeption eines ganzheitlichen BGM-Systems halten wir das Thema „Gesundheit“ über die interne ganzjährig präsent und fördern so das Bewusstsein der Mitarbeiter für dieses Thema.</w:t>
            </w:r>
          </w:p>
          <w:p w14:paraId="16515691" w14:textId="77777777" w:rsidR="0052474B" w:rsidRPr="00A55682"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972A3C2" w14:textId="77777777" w:rsidR="0052474B" w:rsidRPr="00A55682"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A55682">
              <w:rPr>
                <w:rFonts w:asciiTheme="majorHAnsi" w:hAnsiTheme="majorHAnsi" w:cstheme="majorHAnsi"/>
              </w:rPr>
              <w:t>Auf Basis der Mitarbeiterbefragung bieten wir bedarfsorientierte und passgenaue Angebote im Bereich Prävention und Gesundheit an, die die Mitarbeiter zu gesundheit</w:t>
            </w:r>
            <w:r>
              <w:rPr>
                <w:rFonts w:asciiTheme="majorHAnsi" w:hAnsiTheme="majorHAnsi" w:cstheme="majorHAnsi"/>
              </w:rPr>
              <w:t>sbewussten Verhalten befähigen.</w:t>
            </w:r>
          </w:p>
        </w:tc>
        <w:tc>
          <w:tcPr>
            <w:tcW w:w="2397" w:type="dxa"/>
          </w:tcPr>
          <w:p w14:paraId="4E013453" w14:textId="77777777" w:rsidR="0052474B" w:rsidRPr="000477FE"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477FE">
              <w:rPr>
                <w:rFonts w:asciiTheme="majorHAnsi" w:hAnsiTheme="majorHAnsi" w:cstheme="majorHAnsi"/>
              </w:rPr>
              <w:t>Krankheitstage pro Jahr</w:t>
            </w:r>
          </w:p>
          <w:p w14:paraId="1F412EBE" w14:textId="77777777" w:rsidR="0052474B" w:rsidRPr="000477FE"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2AAF9A7" w14:textId="77777777" w:rsidR="0052474B" w:rsidRPr="000477FE"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477FE">
              <w:rPr>
                <w:rFonts w:asciiTheme="majorHAnsi" w:hAnsiTheme="majorHAnsi" w:cstheme="majorHAnsi"/>
              </w:rPr>
              <w:t>Rückmeldung über Micro-Feedbacks</w:t>
            </w:r>
          </w:p>
          <w:p w14:paraId="14385237" w14:textId="77777777" w:rsidR="0052474B" w:rsidRPr="000477FE"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FB6B397" w14:textId="77777777" w:rsidR="0052474B" w:rsidRPr="00A55682" w:rsidRDefault="0052474B" w:rsidP="000477FE">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477FE">
              <w:rPr>
                <w:rFonts w:asciiTheme="majorHAnsi" w:hAnsiTheme="majorHAnsi" w:cstheme="majorHAnsi"/>
              </w:rPr>
              <w:t>Teilnehmerzahlen</w:t>
            </w:r>
          </w:p>
        </w:tc>
        <w:tc>
          <w:tcPr>
            <w:tcW w:w="945" w:type="dxa"/>
          </w:tcPr>
          <w:p w14:paraId="2F1476C2" w14:textId="5BCBAE05" w:rsidR="0052474B" w:rsidRPr="00A55682" w:rsidRDefault="00D8659A"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52474B" w:rsidRPr="00A55682" w14:paraId="34F6682A" w14:textId="77777777" w:rsidTr="00F64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4A546798" w14:textId="77777777" w:rsidR="0052474B" w:rsidRPr="00A55682" w:rsidRDefault="0052474B" w:rsidP="00875A45">
            <w:pPr>
              <w:rPr>
                <w:rFonts w:asciiTheme="majorHAnsi" w:hAnsiTheme="majorHAnsi" w:cstheme="majorHAnsi"/>
              </w:rPr>
            </w:pPr>
            <w:r w:rsidRPr="00A55682">
              <w:rPr>
                <w:rFonts w:asciiTheme="majorHAnsi" w:hAnsiTheme="majorHAnsi" w:cstheme="majorHAnsi"/>
              </w:rPr>
              <w:lastRenderedPageBreak/>
              <w:t>Wir flexibilisieren unsere Arbeitsabläufe im Sinne einer zukunftsorientierten Arbeitswelt: Durch räumliche und zeitliche Flexibilisierung unserer Arbeitsabläufe werden wir den Bedarfen einer zukunftsorientierten Arbeitswelt gerecht.</w:t>
            </w:r>
          </w:p>
        </w:tc>
        <w:tc>
          <w:tcPr>
            <w:tcW w:w="3270" w:type="dxa"/>
          </w:tcPr>
          <w:p w14:paraId="2317167A" w14:textId="77777777" w:rsidR="0052474B"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5682">
              <w:rPr>
                <w:rFonts w:asciiTheme="majorHAnsi" w:hAnsiTheme="majorHAnsi" w:cstheme="majorHAnsi"/>
              </w:rPr>
              <w:t>Aktuell besteht bereits ein Gleitzeitmodel mit einer definierten Kernarbeitszeit</w:t>
            </w:r>
          </w:p>
          <w:p w14:paraId="47C5FB25" w14:textId="77777777" w:rsidR="0052474B" w:rsidRPr="00A55682"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1409675" w14:textId="590A4B37" w:rsidR="0052474B" w:rsidRPr="00A55682"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55682">
              <w:rPr>
                <w:rFonts w:asciiTheme="majorHAnsi" w:hAnsiTheme="majorHAnsi" w:cstheme="majorHAnsi"/>
              </w:rPr>
              <w:t>Zusätzlich findet die Pilotierung von</w:t>
            </w:r>
            <w:r>
              <w:rPr>
                <w:rFonts w:asciiTheme="majorHAnsi" w:hAnsiTheme="majorHAnsi" w:cstheme="majorHAnsi"/>
              </w:rPr>
              <w:t xml:space="preserve"> </w:t>
            </w:r>
            <w:r w:rsidRPr="00A55682">
              <w:rPr>
                <w:rFonts w:asciiTheme="majorHAnsi" w:hAnsiTheme="majorHAnsi" w:cstheme="majorHAnsi"/>
              </w:rPr>
              <w:t>mobilem Arbeiten sofern die inhaltlichen, organisatorischen und persönlichen Voraussetzungen gegeben sind innerhalb durchschnittlich 30 % der Wochenarbeitszeit, sowie die Prüfung von weiteren Möglichkeiten zur Flexibilisierung, z.</w:t>
            </w:r>
            <w:r w:rsidR="007718DC">
              <w:rPr>
                <w:rFonts w:asciiTheme="majorHAnsi" w:hAnsiTheme="majorHAnsi" w:cstheme="majorHAnsi"/>
              </w:rPr>
              <w:t xml:space="preserve"> </w:t>
            </w:r>
            <w:r w:rsidRPr="00A55682">
              <w:rPr>
                <w:rFonts w:asciiTheme="majorHAnsi" w:hAnsiTheme="majorHAnsi" w:cstheme="majorHAnsi"/>
              </w:rPr>
              <w:t>B. durch Lebensarbeitszeitkonten, statt.</w:t>
            </w:r>
          </w:p>
        </w:tc>
        <w:tc>
          <w:tcPr>
            <w:tcW w:w="2397" w:type="dxa"/>
          </w:tcPr>
          <w:p w14:paraId="75D8BC13"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77FE">
              <w:rPr>
                <w:rFonts w:asciiTheme="majorHAnsi" w:hAnsiTheme="majorHAnsi" w:cstheme="majorHAnsi"/>
              </w:rPr>
              <w:t>Rückmeldungen aus der Pilotierungsphase</w:t>
            </w:r>
          </w:p>
          <w:p w14:paraId="16B4203D"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745770A" w14:textId="77777777" w:rsidR="0052474B" w:rsidRPr="000477FE"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477FE">
              <w:rPr>
                <w:rFonts w:asciiTheme="majorHAnsi" w:hAnsiTheme="majorHAnsi" w:cstheme="majorHAnsi"/>
              </w:rPr>
              <w:t>Rückmeldung über Micro-Feedbacks</w:t>
            </w:r>
          </w:p>
          <w:p w14:paraId="5EF47AEB" w14:textId="77777777" w:rsidR="0052474B" w:rsidRPr="00A55682" w:rsidRDefault="0052474B" w:rsidP="000477F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945" w:type="dxa"/>
          </w:tcPr>
          <w:p w14:paraId="641C83BA" w14:textId="1C4A3998" w:rsidR="0052474B" w:rsidRPr="00A55682" w:rsidRDefault="00D8659A"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bl>
    <w:p w14:paraId="63BDDBD2" w14:textId="77777777" w:rsidR="0052474B" w:rsidRDefault="0052474B" w:rsidP="0052474B"/>
    <w:p w14:paraId="05A6E8A0" w14:textId="77777777" w:rsidR="0052474B" w:rsidRDefault="0052474B" w:rsidP="0052474B"/>
    <w:p w14:paraId="6F36F3BA" w14:textId="77777777" w:rsidR="0052474B" w:rsidRDefault="0052474B" w:rsidP="00473EF9">
      <w:pPr>
        <w:pStyle w:val="berschrift2"/>
      </w:pPr>
      <w:bookmarkStart w:id="14" w:name="_Toc75528195"/>
      <w:r>
        <w:t>Nachhaltige Innovationen</w:t>
      </w:r>
      <w:bookmarkEnd w:id="14"/>
    </w:p>
    <w:p w14:paraId="2A3109DA" w14:textId="77777777" w:rsidR="0052474B" w:rsidRDefault="0052474B" w:rsidP="0052474B"/>
    <w:p w14:paraId="3653BD99" w14:textId="77777777" w:rsidR="0052474B" w:rsidRPr="00344DAC" w:rsidRDefault="0052474B" w:rsidP="00473EF9">
      <w:pPr>
        <w:pStyle w:val="berschrift3"/>
        <w:rPr>
          <w:highlight w:val="red"/>
        </w:rPr>
      </w:pPr>
      <w:bookmarkStart w:id="15" w:name="_Toc75528196"/>
      <w:r w:rsidRPr="005017FD">
        <w:t>Wo stehen wir?</w:t>
      </w:r>
      <w:bookmarkEnd w:id="15"/>
    </w:p>
    <w:p w14:paraId="459D6269" w14:textId="77777777" w:rsidR="0052474B" w:rsidRPr="00344DAC" w:rsidRDefault="0052474B" w:rsidP="0052474B">
      <w:pPr>
        <w:rPr>
          <w:highlight w:val="red"/>
        </w:rPr>
      </w:pPr>
    </w:p>
    <w:p w14:paraId="53159877" w14:textId="7343BDDA" w:rsidR="005017FD" w:rsidRDefault="005017FD" w:rsidP="005017FD">
      <w:pPr>
        <w:pStyle w:val="Listenabsatz"/>
        <w:numPr>
          <w:ilvl w:val="0"/>
          <w:numId w:val="32"/>
        </w:numPr>
      </w:pPr>
      <w:r>
        <w:t>Innovationen sind ein zentraler Motor für Nachhaltigkeit. Innovative Dienstleistungen und Prozesse sparen Resso</w:t>
      </w:r>
      <w:r w:rsidR="004C3FCE">
        <w:t xml:space="preserve">urcen und steigern </w:t>
      </w:r>
      <w:proofErr w:type="spellStart"/>
      <w:r w:rsidR="004C3FCE">
        <w:t>Effizienzen</w:t>
      </w:r>
      <w:proofErr w:type="spellEnd"/>
      <w:r w:rsidR="004C3FCE">
        <w:t>.</w:t>
      </w:r>
    </w:p>
    <w:p w14:paraId="7E86FC6C" w14:textId="1FD1B836" w:rsidR="005017FD" w:rsidRDefault="005017FD" w:rsidP="005017FD">
      <w:pPr>
        <w:pStyle w:val="Listenabsatz"/>
        <w:numPr>
          <w:ilvl w:val="0"/>
          <w:numId w:val="32"/>
        </w:numPr>
      </w:pPr>
      <w:r>
        <w:t>Unter dem Begriff „nachhaltige Innovationen“ verstehen wir sowohl Neuheiten als auch die Optimierung bestehender Dienstleistungen und Prozesse anhand von Nachhaltigkeitskriterien.</w:t>
      </w:r>
    </w:p>
    <w:p w14:paraId="1B8EAA5B" w14:textId="1C994D04" w:rsidR="005017FD" w:rsidRDefault="005017FD" w:rsidP="005017FD">
      <w:pPr>
        <w:pStyle w:val="Listenabsatz"/>
        <w:numPr>
          <w:ilvl w:val="0"/>
          <w:numId w:val="32"/>
        </w:numPr>
      </w:pPr>
      <w:r>
        <w:t>In der Handwerkskammer Region Stuttgart verstehen wir darunter konkret die Innovationsfähigkeit bei Planung und Organisation, innovative Dienstleistungen für Kunden sowie Netzwerke und strategische Kooperationen.</w:t>
      </w:r>
    </w:p>
    <w:p w14:paraId="4B2A26EC" w14:textId="57923E02" w:rsidR="005017FD" w:rsidRDefault="005017FD" w:rsidP="005017FD">
      <w:pPr>
        <w:pStyle w:val="Listenabsatz"/>
        <w:numPr>
          <w:ilvl w:val="0"/>
          <w:numId w:val="32"/>
        </w:numPr>
      </w:pPr>
      <w:r>
        <w:t xml:space="preserve">Prozesse werden regelmäßig auf den Prüfstand gestellt, Kundenbedürfnisse werden antizipiert, Dienstleistungsangebote werden erweitert, angepasst oder neu aufgesetzt. Dies gilt sowohl nach innen in die Organisation hinein als auch nach außen in die Mitgliedsunternehmen und </w:t>
      </w:r>
      <w:r w:rsidR="00856B93">
        <w:t>hand-werksnahen Organisationen.</w:t>
      </w:r>
    </w:p>
    <w:p w14:paraId="41D52917" w14:textId="4EABD375" w:rsidR="0052474B" w:rsidRDefault="005017FD" w:rsidP="005017FD">
      <w:pPr>
        <w:pStyle w:val="Listenabsatz"/>
        <w:numPr>
          <w:ilvl w:val="0"/>
          <w:numId w:val="32"/>
        </w:numPr>
      </w:pPr>
      <w:r w:rsidRPr="005017FD">
        <w:t>Ein wesentlicher Themenblock umfasst aktuell die Digitalisierung, die in alle Bereiche des Hauses hineinwirkt und auch den Kontakt zu den externen Kunden maßgeblich prägt.</w:t>
      </w:r>
    </w:p>
    <w:p w14:paraId="30DC0812" w14:textId="2B13C1FA" w:rsidR="004C3FCE" w:rsidRDefault="004C3FCE" w:rsidP="005017FD">
      <w:pPr>
        <w:pStyle w:val="Listenabsatz"/>
        <w:numPr>
          <w:ilvl w:val="0"/>
          <w:numId w:val="32"/>
        </w:numPr>
      </w:pPr>
      <w:r>
        <w:t>Erste Angebote für Mitgliedsbetriebe zum Thema Nachhaltigkeit haben bereits stattgefunden; anhand der dort gemachten Erfahrungen sollen die Konzepte ausgeweitet werden.</w:t>
      </w:r>
    </w:p>
    <w:p w14:paraId="7E7A01CF" w14:textId="1633D5EA" w:rsidR="005017FD" w:rsidRDefault="005017FD" w:rsidP="005017FD"/>
    <w:p w14:paraId="5DA237FD" w14:textId="1DEA8161" w:rsidR="00902509" w:rsidRDefault="00902509" w:rsidP="005017FD"/>
    <w:p w14:paraId="48722733" w14:textId="7ABA3D56" w:rsidR="00902509" w:rsidRDefault="00902509" w:rsidP="005017FD"/>
    <w:p w14:paraId="55D007A6" w14:textId="72DB4445" w:rsidR="00902509" w:rsidRDefault="00902509" w:rsidP="005017FD"/>
    <w:p w14:paraId="60D70666" w14:textId="7D2F3D6E" w:rsidR="00902509" w:rsidRDefault="00902509" w:rsidP="005017FD"/>
    <w:p w14:paraId="1854A444" w14:textId="761642D9" w:rsidR="00902509" w:rsidRDefault="00902509" w:rsidP="005017FD"/>
    <w:p w14:paraId="4F0F6E79" w14:textId="4A719BFF" w:rsidR="00902509" w:rsidRDefault="00902509" w:rsidP="005017FD"/>
    <w:p w14:paraId="037A560A" w14:textId="0226D1B7" w:rsidR="00902509" w:rsidRDefault="00902509" w:rsidP="005017FD"/>
    <w:p w14:paraId="26480AF0" w14:textId="77777777" w:rsidR="00902509" w:rsidRPr="005017FD" w:rsidRDefault="00902509" w:rsidP="005017FD"/>
    <w:p w14:paraId="2996341E" w14:textId="77777777" w:rsidR="0052474B" w:rsidRDefault="0052474B" w:rsidP="00473EF9">
      <w:pPr>
        <w:pStyle w:val="berschrift3"/>
      </w:pPr>
      <w:bookmarkStart w:id="16" w:name="_Toc75528197"/>
      <w:r w:rsidRPr="005017FD">
        <w:lastRenderedPageBreak/>
        <w:t>Unser Nachhaltigkeitsprogramm</w:t>
      </w:r>
      <w:bookmarkEnd w:id="16"/>
    </w:p>
    <w:p w14:paraId="025A37CC" w14:textId="5656E471" w:rsidR="0052474B" w:rsidRDefault="0052474B" w:rsidP="0052474B"/>
    <w:p w14:paraId="5E86B803" w14:textId="16960723" w:rsidR="005017FD" w:rsidRPr="005017FD" w:rsidRDefault="005017FD" w:rsidP="0052474B">
      <w:pPr>
        <w:rPr>
          <w:b/>
        </w:rPr>
      </w:pPr>
      <w:r w:rsidRPr="005017FD">
        <w:rPr>
          <w:b/>
        </w:rPr>
        <w:t>Innovationsfähigkeit bei Planung und Organisation (intern)</w:t>
      </w:r>
    </w:p>
    <w:tbl>
      <w:tblPr>
        <w:tblStyle w:val="HWKGebndert"/>
        <w:tblW w:w="8820" w:type="dxa"/>
        <w:tblLook w:val="04A0" w:firstRow="1" w:lastRow="0" w:firstColumn="1" w:lastColumn="0" w:noHBand="0" w:noVBand="1"/>
      </w:tblPr>
      <w:tblGrid>
        <w:gridCol w:w="2547"/>
        <w:gridCol w:w="2977"/>
        <w:gridCol w:w="2409"/>
        <w:gridCol w:w="887"/>
      </w:tblGrid>
      <w:tr w:rsidR="00473EF9" w:rsidRPr="00655D96" w14:paraId="290AB896" w14:textId="77777777" w:rsidTr="008B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1B38DE" w14:textId="77777777" w:rsidR="00473EF9" w:rsidRPr="00655D96" w:rsidRDefault="00473EF9" w:rsidP="00344CA2">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6161797C" w14:textId="77777777" w:rsidR="00473EF9" w:rsidRPr="00655D96" w:rsidRDefault="00473EF9" w:rsidP="00344CA2">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737E7CE9" w14:textId="77777777" w:rsidR="00473EF9" w:rsidRPr="00655D96" w:rsidRDefault="00473EF9" w:rsidP="00344CA2">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568AE1F1" w14:textId="77777777" w:rsidR="00473EF9" w:rsidRPr="00655D96" w:rsidRDefault="00473EF9" w:rsidP="00344CA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473EF9" w:rsidRPr="00655D96" w14:paraId="0F150859" w14:textId="77777777" w:rsidTr="008B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582AC3" w14:textId="1D7C85F5" w:rsidR="00473EF9" w:rsidRPr="00655D96" w:rsidRDefault="005017FD" w:rsidP="00344CA2">
            <w:pPr>
              <w:rPr>
                <w:rFonts w:asciiTheme="majorHAnsi" w:hAnsiTheme="majorHAnsi" w:cstheme="majorHAnsi"/>
              </w:rPr>
            </w:pPr>
            <w:r w:rsidRPr="005017FD">
              <w:rPr>
                <w:rFonts w:asciiTheme="majorHAnsi" w:hAnsiTheme="majorHAnsi" w:cstheme="majorHAnsi"/>
              </w:rPr>
              <w:t>Modernisierung der Informations- und Kommunikationstechnik</w:t>
            </w:r>
          </w:p>
        </w:tc>
        <w:tc>
          <w:tcPr>
            <w:tcW w:w="2977" w:type="dxa"/>
          </w:tcPr>
          <w:p w14:paraId="49CB083A" w14:textId="019849A4" w:rsidR="005017FD" w:rsidRPr="005017FD" w:rsidRDefault="005017FD" w:rsidP="005017F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017FD">
              <w:rPr>
                <w:rFonts w:asciiTheme="majorHAnsi" w:hAnsiTheme="majorHAnsi" w:cstheme="majorHAnsi"/>
              </w:rPr>
              <w:t>Das kostenlose Kundenportal der Handwerkskammer, das im März 2</w:t>
            </w:r>
            <w:r>
              <w:rPr>
                <w:rFonts w:asciiTheme="majorHAnsi" w:hAnsiTheme="majorHAnsi" w:cstheme="majorHAnsi"/>
              </w:rPr>
              <w:t>019 an den Start ging, wird kon</w:t>
            </w:r>
            <w:r w:rsidRPr="005017FD">
              <w:rPr>
                <w:rFonts w:asciiTheme="majorHAnsi" w:hAnsiTheme="majorHAnsi" w:cstheme="majorHAnsi"/>
              </w:rPr>
              <w:t>tinuierlich ausgebaut und laufend um weitere Module ergänzt. Übersichtlich, schnell und rund um die Uhr sollen Handwerksunternehmen Zugriff auf persönliche und allgemeine Dokumente, Informationen und Online-Services erhalten.</w:t>
            </w:r>
          </w:p>
          <w:p w14:paraId="206D2D45" w14:textId="0F7E9CEA" w:rsidR="00473EF9" w:rsidRPr="00655D96" w:rsidRDefault="005017FD" w:rsidP="005017F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017FD">
              <w:rPr>
                <w:rFonts w:asciiTheme="majorHAnsi" w:hAnsiTheme="majorHAnsi" w:cstheme="majorHAnsi"/>
              </w:rPr>
              <w:t>Geplant sind kurzfristig unter anderem die Einführung eines elektr</w:t>
            </w:r>
            <w:r>
              <w:rPr>
                <w:rFonts w:asciiTheme="majorHAnsi" w:hAnsiTheme="majorHAnsi" w:cstheme="majorHAnsi"/>
              </w:rPr>
              <w:t>onischen SEPA-Mandats, die Inte</w:t>
            </w:r>
            <w:r w:rsidRPr="005017FD">
              <w:rPr>
                <w:rFonts w:asciiTheme="majorHAnsi" w:hAnsiTheme="majorHAnsi" w:cstheme="majorHAnsi"/>
              </w:rPr>
              <w:t>ressenverwaltung und die Digitalisierung des Eintrags in die Handwerksrolle. Mittel- bis langfristiges Ziel ist es, sämtliche Dienstleistungen der Handwerkskammer auch in digitaler Form zu ermöglichen, sofern die rechtlichen Vorgaben dies zulassen.</w:t>
            </w:r>
          </w:p>
        </w:tc>
        <w:tc>
          <w:tcPr>
            <w:tcW w:w="2409" w:type="dxa"/>
          </w:tcPr>
          <w:p w14:paraId="176E6CE9" w14:textId="2B1E003A" w:rsidR="00473EF9" w:rsidRPr="00655D96" w:rsidRDefault="001B15A6" w:rsidP="00344CA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t>Zahl der Nutzer des Kundenportals</w:t>
            </w:r>
          </w:p>
        </w:tc>
        <w:tc>
          <w:tcPr>
            <w:tcW w:w="887" w:type="dxa"/>
          </w:tcPr>
          <w:p w14:paraId="0254ED02" w14:textId="371F039F" w:rsidR="008B3C0F" w:rsidRPr="00655D96" w:rsidRDefault="008B3C0F" w:rsidP="00AB422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5017FD" w:rsidRPr="00655D96" w14:paraId="19161353" w14:textId="77777777" w:rsidTr="008B3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E8F860" w14:textId="4182B66B" w:rsidR="005017FD" w:rsidRPr="005017FD" w:rsidRDefault="005017FD" w:rsidP="006B4788">
            <w:pPr>
              <w:rPr>
                <w:rFonts w:asciiTheme="majorHAnsi" w:hAnsiTheme="majorHAnsi" w:cstheme="majorHAnsi"/>
              </w:rPr>
            </w:pPr>
            <w:r w:rsidRPr="005017FD">
              <w:rPr>
                <w:rFonts w:asciiTheme="majorHAnsi" w:hAnsiTheme="majorHAnsi" w:cstheme="majorHAnsi"/>
              </w:rPr>
              <w:t xml:space="preserve">Qualitätsmanagement (QM) </w:t>
            </w:r>
            <w:r w:rsidR="006B4788">
              <w:rPr>
                <w:rFonts w:asciiTheme="majorHAnsi" w:hAnsiTheme="majorHAnsi" w:cstheme="majorHAnsi"/>
              </w:rPr>
              <w:t>–</w:t>
            </w:r>
            <w:r w:rsidRPr="005017FD">
              <w:rPr>
                <w:rFonts w:asciiTheme="majorHAnsi" w:hAnsiTheme="majorHAnsi" w:cstheme="majorHAnsi"/>
              </w:rPr>
              <w:t xml:space="preserve"> </w:t>
            </w:r>
            <w:r w:rsidR="006B4788">
              <w:rPr>
                <w:rFonts w:asciiTheme="majorHAnsi" w:hAnsiTheme="majorHAnsi" w:cstheme="majorHAnsi"/>
              </w:rPr>
              <w:t>Integriertes Management</w:t>
            </w:r>
            <w:r w:rsidR="00C7033B">
              <w:rPr>
                <w:rFonts w:asciiTheme="majorHAnsi" w:hAnsiTheme="majorHAnsi" w:cstheme="majorHAnsi"/>
              </w:rPr>
              <w:t>system (</w:t>
            </w:r>
            <w:r w:rsidRPr="005017FD">
              <w:rPr>
                <w:rFonts w:asciiTheme="majorHAnsi" w:hAnsiTheme="majorHAnsi" w:cstheme="majorHAnsi"/>
              </w:rPr>
              <w:t>I</w:t>
            </w:r>
            <w:r w:rsidR="00C7033B">
              <w:rPr>
                <w:rFonts w:asciiTheme="majorHAnsi" w:hAnsiTheme="majorHAnsi" w:cstheme="majorHAnsi"/>
              </w:rPr>
              <w:t>M</w:t>
            </w:r>
            <w:r w:rsidRPr="005017FD">
              <w:rPr>
                <w:rFonts w:asciiTheme="majorHAnsi" w:hAnsiTheme="majorHAnsi" w:cstheme="majorHAnsi"/>
              </w:rPr>
              <w:t>S)</w:t>
            </w:r>
          </w:p>
        </w:tc>
        <w:tc>
          <w:tcPr>
            <w:tcW w:w="2977" w:type="dxa"/>
          </w:tcPr>
          <w:p w14:paraId="756E6973" w14:textId="42A87BB8" w:rsidR="005017FD" w:rsidRDefault="005017FD"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017FD">
              <w:rPr>
                <w:rFonts w:asciiTheme="majorHAnsi" w:hAnsiTheme="majorHAnsi" w:cstheme="majorHAnsi"/>
              </w:rPr>
              <w:t xml:space="preserve">Das seit vielen Jahren bestehende Qualitätsmanagementsystem wird sukzessive in ein </w:t>
            </w:r>
            <w:r w:rsidR="006B4788">
              <w:rPr>
                <w:rFonts w:asciiTheme="majorHAnsi" w:hAnsiTheme="majorHAnsi" w:cstheme="majorHAnsi"/>
              </w:rPr>
              <w:t>integriertes Management</w:t>
            </w:r>
            <w:r w:rsidR="00C7033B">
              <w:rPr>
                <w:rFonts w:asciiTheme="majorHAnsi" w:hAnsiTheme="majorHAnsi" w:cstheme="majorHAnsi"/>
              </w:rPr>
              <w:t>system umgewandelt. Im IM</w:t>
            </w:r>
            <w:r w:rsidRPr="005017FD">
              <w:rPr>
                <w:rFonts w:asciiTheme="majorHAnsi" w:hAnsiTheme="majorHAnsi" w:cstheme="majorHAnsi"/>
              </w:rPr>
              <w:t>S werden zusätzlich zu den Prozessschritten, mitgeltenden Dokumenten und Zuständigkeiten aus den QM-Prozessen auch Prozessrisiken, Nachhaltigk</w:t>
            </w:r>
            <w:r>
              <w:rPr>
                <w:rFonts w:asciiTheme="majorHAnsi" w:hAnsiTheme="majorHAnsi" w:cstheme="majorHAnsi"/>
              </w:rPr>
              <w:t>eitsas</w:t>
            </w:r>
            <w:r w:rsidRPr="005017FD">
              <w:rPr>
                <w:rFonts w:asciiTheme="majorHAnsi" w:hAnsiTheme="majorHAnsi" w:cstheme="majorHAnsi"/>
              </w:rPr>
              <w:t>pekte und Datensicherheit berücksichtigt. Ziel ist es, ein überschau</w:t>
            </w:r>
            <w:r>
              <w:rPr>
                <w:rFonts w:asciiTheme="majorHAnsi" w:hAnsiTheme="majorHAnsi" w:cstheme="majorHAnsi"/>
              </w:rPr>
              <w:t>bares und gleichzeitig umfassen</w:t>
            </w:r>
            <w:r w:rsidRPr="005017FD">
              <w:rPr>
                <w:rFonts w:asciiTheme="majorHAnsi" w:hAnsiTheme="majorHAnsi" w:cstheme="majorHAnsi"/>
              </w:rPr>
              <w:t>deres System zu schaffen.</w:t>
            </w:r>
          </w:p>
          <w:p w14:paraId="3BC7F77B" w14:textId="77777777" w:rsidR="00902509" w:rsidRPr="005017FD" w:rsidRDefault="00902509"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D8D4BF2" w14:textId="6165FE8D" w:rsidR="005017FD" w:rsidRPr="005017FD" w:rsidRDefault="005017FD"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017FD">
              <w:rPr>
                <w:rFonts w:asciiTheme="majorHAnsi" w:hAnsiTheme="majorHAnsi" w:cstheme="majorHAnsi"/>
              </w:rPr>
              <w:lastRenderedPageBreak/>
              <w:t>Die Umwandlungsphase wird genutzt, um die einzelnen Prozesse zu</w:t>
            </w:r>
            <w:r>
              <w:rPr>
                <w:rFonts w:asciiTheme="majorHAnsi" w:hAnsiTheme="majorHAnsi" w:cstheme="majorHAnsi"/>
              </w:rPr>
              <w:t xml:space="preserve"> aktualisieren, sie ggf. zu ver</w:t>
            </w:r>
            <w:r w:rsidRPr="005017FD">
              <w:rPr>
                <w:rFonts w:asciiTheme="majorHAnsi" w:hAnsiTheme="majorHAnsi" w:cstheme="majorHAnsi"/>
              </w:rPr>
              <w:t>schlanken und generell nur noch die wesentlichen Prozesse abzubil</w:t>
            </w:r>
            <w:r>
              <w:rPr>
                <w:rFonts w:asciiTheme="majorHAnsi" w:hAnsiTheme="majorHAnsi" w:cstheme="majorHAnsi"/>
              </w:rPr>
              <w:t>den. Es wird geprüft, ob Prozes</w:t>
            </w:r>
            <w:r w:rsidRPr="005017FD">
              <w:rPr>
                <w:rFonts w:asciiTheme="majorHAnsi" w:hAnsiTheme="majorHAnsi" w:cstheme="majorHAnsi"/>
              </w:rPr>
              <w:t>se zusammengelegt werden können, ob neue Prozesse benötigt we</w:t>
            </w:r>
            <w:r w:rsidR="004C3FCE">
              <w:rPr>
                <w:rFonts w:asciiTheme="majorHAnsi" w:hAnsiTheme="majorHAnsi" w:cstheme="majorHAnsi"/>
              </w:rPr>
              <w:t>rden und welche Prozesse verein</w:t>
            </w:r>
            <w:r w:rsidRPr="005017FD">
              <w:rPr>
                <w:rFonts w:asciiTheme="majorHAnsi" w:hAnsiTheme="majorHAnsi" w:cstheme="majorHAnsi"/>
              </w:rPr>
              <w:t>facht in Form eines Merkblattes abgebildet werden können.</w:t>
            </w:r>
          </w:p>
        </w:tc>
        <w:tc>
          <w:tcPr>
            <w:tcW w:w="2409" w:type="dxa"/>
          </w:tcPr>
          <w:p w14:paraId="30A77149" w14:textId="6928687C" w:rsidR="005017FD" w:rsidRPr="00655D9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Zahl der Prozesse</w:t>
            </w:r>
          </w:p>
        </w:tc>
        <w:tc>
          <w:tcPr>
            <w:tcW w:w="887" w:type="dxa"/>
          </w:tcPr>
          <w:p w14:paraId="22B1C66D" w14:textId="35F12E48" w:rsidR="005017FD" w:rsidRPr="00655D96" w:rsidRDefault="00AB4220" w:rsidP="00344CA2">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2021</w:t>
            </w:r>
          </w:p>
        </w:tc>
      </w:tr>
    </w:tbl>
    <w:p w14:paraId="34EDEEAA" w14:textId="0FA9DB5C" w:rsidR="0052474B" w:rsidRDefault="0052474B" w:rsidP="0052474B"/>
    <w:p w14:paraId="02510442" w14:textId="70435347" w:rsidR="005017FD" w:rsidRDefault="005017FD" w:rsidP="0052474B">
      <w:pPr>
        <w:rPr>
          <w:b/>
        </w:rPr>
      </w:pPr>
      <w:r w:rsidRPr="00AE196D">
        <w:rPr>
          <w:b/>
        </w:rPr>
        <w:t>Innovative Dienstleistungen für Kunden (extern)</w:t>
      </w:r>
    </w:p>
    <w:tbl>
      <w:tblPr>
        <w:tblStyle w:val="HWKGebndert"/>
        <w:tblW w:w="8820" w:type="dxa"/>
        <w:tblLook w:val="04A0" w:firstRow="1" w:lastRow="0" w:firstColumn="1" w:lastColumn="0" w:noHBand="0" w:noVBand="1"/>
      </w:tblPr>
      <w:tblGrid>
        <w:gridCol w:w="2547"/>
        <w:gridCol w:w="2977"/>
        <w:gridCol w:w="2409"/>
        <w:gridCol w:w="887"/>
      </w:tblGrid>
      <w:tr w:rsidR="005017FD" w:rsidRPr="00655D96" w14:paraId="5C6741F1" w14:textId="77777777" w:rsidTr="008B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A1568B" w14:textId="77777777" w:rsidR="005017FD" w:rsidRPr="00655D96" w:rsidRDefault="005017FD" w:rsidP="005017F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7081DDCC" w14:textId="77777777" w:rsidR="005017FD" w:rsidRPr="00655D96" w:rsidRDefault="005017FD" w:rsidP="005017F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4126CA01" w14:textId="77777777" w:rsidR="005017FD" w:rsidRPr="00655D96" w:rsidRDefault="005017FD" w:rsidP="005017F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08205B9D" w14:textId="77777777" w:rsidR="005017FD" w:rsidRPr="00655D96" w:rsidRDefault="005017FD" w:rsidP="005017F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C7033B" w:rsidRPr="00655D96" w14:paraId="24098B7B" w14:textId="77777777" w:rsidTr="00F4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CD662C" w14:textId="4384894D" w:rsidR="00C7033B" w:rsidRPr="001776EC" w:rsidRDefault="00E24C45" w:rsidP="00E24C45">
            <w:pPr>
              <w:rPr>
                <w:rFonts w:asciiTheme="majorHAnsi" w:hAnsiTheme="majorHAnsi" w:cstheme="majorHAnsi"/>
              </w:rPr>
            </w:pPr>
            <w:r>
              <w:rPr>
                <w:rFonts w:asciiTheme="majorHAnsi" w:hAnsiTheme="majorHAnsi" w:cstheme="majorHAnsi"/>
              </w:rPr>
              <w:t>Erstellung eines</w:t>
            </w:r>
            <w:r w:rsidR="00C7033B">
              <w:rPr>
                <w:rFonts w:asciiTheme="majorHAnsi" w:hAnsiTheme="majorHAnsi" w:cstheme="majorHAnsi"/>
              </w:rPr>
              <w:t xml:space="preserve"> umfassende</w:t>
            </w:r>
            <w:r>
              <w:rPr>
                <w:rFonts w:asciiTheme="majorHAnsi" w:hAnsiTheme="majorHAnsi" w:cstheme="majorHAnsi"/>
              </w:rPr>
              <w:t>n</w:t>
            </w:r>
            <w:r w:rsidR="00C7033B">
              <w:rPr>
                <w:rFonts w:asciiTheme="majorHAnsi" w:hAnsiTheme="majorHAnsi" w:cstheme="majorHAnsi"/>
              </w:rPr>
              <w:t xml:space="preserve"> mehrstufige</w:t>
            </w:r>
            <w:r>
              <w:rPr>
                <w:rFonts w:asciiTheme="majorHAnsi" w:hAnsiTheme="majorHAnsi" w:cstheme="majorHAnsi"/>
              </w:rPr>
              <w:t>n</w:t>
            </w:r>
            <w:r w:rsidR="00C7033B">
              <w:rPr>
                <w:rFonts w:asciiTheme="majorHAnsi" w:hAnsiTheme="majorHAnsi" w:cstheme="majorHAnsi"/>
              </w:rPr>
              <w:t xml:space="preserve"> Beratungskonzept „Nachhaltigkeit im Handwerk“ für unsere Mitgliedsbetriebe</w:t>
            </w:r>
            <w:r w:rsidR="00C7033B" w:rsidRPr="001776EC">
              <w:rPr>
                <w:rFonts w:asciiTheme="majorHAnsi" w:hAnsiTheme="majorHAnsi" w:cstheme="majorHAnsi"/>
              </w:rPr>
              <w:t>.</w:t>
            </w:r>
          </w:p>
        </w:tc>
        <w:tc>
          <w:tcPr>
            <w:tcW w:w="2977" w:type="dxa"/>
          </w:tcPr>
          <w:p w14:paraId="08D58EE3" w14:textId="77777777" w:rsidR="00C7033B" w:rsidRPr="009455E6" w:rsidRDefault="00C7033B" w:rsidP="00F41446">
            <w:pPr>
              <w:jc w:val="left"/>
              <w:cnfStyle w:val="000000100000" w:firstRow="0" w:lastRow="0" w:firstColumn="0" w:lastColumn="0" w:oddVBand="0" w:evenVBand="0" w:oddHBand="1" w:evenHBand="0" w:firstRowFirstColumn="0" w:firstRowLastColumn="0" w:lastRowFirstColumn="0" w:lastRowLastColumn="0"/>
              <w:rPr>
                <w:rFonts w:ascii="Calibri" w:eastAsia="Cambria" w:hAnsi="Calibri" w:cs="Calibri"/>
              </w:rPr>
            </w:pPr>
            <w:r>
              <w:rPr>
                <w:rFonts w:ascii="Calibri" w:eastAsia="Cambria" w:hAnsi="Calibri" w:cs="Calibri"/>
              </w:rPr>
              <w:t>Erstellung des Konzepts sowie Umsetzung in der Praxis</w:t>
            </w:r>
          </w:p>
        </w:tc>
        <w:tc>
          <w:tcPr>
            <w:tcW w:w="2409" w:type="dxa"/>
          </w:tcPr>
          <w:p w14:paraId="03D75955" w14:textId="77777777" w:rsidR="00C7033B" w:rsidRDefault="00C7033B" w:rsidP="00F4144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Zahl der Beratungen</w:t>
            </w:r>
          </w:p>
        </w:tc>
        <w:tc>
          <w:tcPr>
            <w:tcW w:w="887" w:type="dxa"/>
          </w:tcPr>
          <w:p w14:paraId="778AD490" w14:textId="4D3BF6ED" w:rsidR="00C7033B" w:rsidRDefault="00E24C45" w:rsidP="00F4144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C7033B">
              <w:rPr>
                <w:rFonts w:asciiTheme="majorHAnsi" w:hAnsiTheme="majorHAnsi" w:cstheme="majorHAnsi"/>
              </w:rPr>
              <w:t>ährlich</w:t>
            </w:r>
            <w:r>
              <w:rPr>
                <w:rFonts w:asciiTheme="majorHAnsi" w:hAnsiTheme="majorHAnsi" w:cstheme="majorHAnsi"/>
              </w:rPr>
              <w:t xml:space="preserve"> ab 2022</w:t>
            </w:r>
          </w:p>
        </w:tc>
      </w:tr>
      <w:tr w:rsidR="005017FD" w:rsidRPr="00655D96" w14:paraId="15ECA5F1" w14:textId="77777777" w:rsidTr="008B3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D9FEA3" w14:textId="3DA1E9AF" w:rsidR="005017FD" w:rsidRPr="00655D96" w:rsidRDefault="005017FD" w:rsidP="005017FD">
            <w:pPr>
              <w:rPr>
                <w:rFonts w:asciiTheme="majorHAnsi" w:hAnsiTheme="majorHAnsi" w:cstheme="majorHAnsi"/>
              </w:rPr>
            </w:pPr>
            <w:r w:rsidRPr="005017FD">
              <w:rPr>
                <w:rFonts w:asciiTheme="majorHAnsi" w:hAnsiTheme="majorHAnsi" w:cstheme="majorHAnsi"/>
              </w:rPr>
              <w:t>Optimierung bestehender Beratungs- und Weiterbildungsangebote</w:t>
            </w:r>
          </w:p>
        </w:tc>
        <w:tc>
          <w:tcPr>
            <w:tcW w:w="2977" w:type="dxa"/>
          </w:tcPr>
          <w:p w14:paraId="69F16F5E" w14:textId="51109518" w:rsidR="00902509" w:rsidRDefault="001B15A6"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t>In der Bildungsakademie in Stuttgart-Weilimdorf laufen und liefe</w:t>
            </w:r>
            <w:r>
              <w:rPr>
                <w:rFonts w:asciiTheme="majorHAnsi" w:hAnsiTheme="majorHAnsi" w:cstheme="majorHAnsi"/>
              </w:rPr>
              <w:t>n vom Land Baden-Württemberg ge</w:t>
            </w:r>
            <w:r w:rsidRPr="001B15A6">
              <w:rPr>
                <w:rFonts w:asciiTheme="majorHAnsi" w:hAnsiTheme="majorHAnsi" w:cstheme="majorHAnsi"/>
              </w:rPr>
              <w:t>förderte Bildungsprojekte im Bereich der Digitalisierung. Mit dem er</w:t>
            </w:r>
            <w:r>
              <w:rPr>
                <w:rFonts w:asciiTheme="majorHAnsi" w:hAnsiTheme="majorHAnsi" w:cstheme="majorHAnsi"/>
              </w:rPr>
              <w:t>sten Förderprojekt „Digitalisie</w:t>
            </w:r>
            <w:r w:rsidRPr="001B15A6">
              <w:rPr>
                <w:rFonts w:asciiTheme="majorHAnsi" w:hAnsiTheme="majorHAnsi" w:cstheme="majorHAnsi"/>
              </w:rPr>
              <w:t>rung und berufliche Bildung“ konnte die Bildungsakademie 2017 die G</w:t>
            </w:r>
            <w:r>
              <w:rPr>
                <w:rFonts w:asciiTheme="majorHAnsi" w:hAnsiTheme="majorHAnsi" w:cstheme="majorHAnsi"/>
              </w:rPr>
              <w:t>rundlagen für eine digitale Aus</w:t>
            </w:r>
            <w:r w:rsidRPr="001B15A6">
              <w:rPr>
                <w:rFonts w:asciiTheme="majorHAnsi" w:hAnsiTheme="majorHAnsi" w:cstheme="majorHAnsi"/>
              </w:rPr>
              <w:t>richtung des Lehrgangsangebots legen. Jeder Kursteilnehmer arbeite</w:t>
            </w:r>
            <w:r>
              <w:rPr>
                <w:rFonts w:asciiTheme="majorHAnsi" w:hAnsiTheme="majorHAnsi" w:cstheme="majorHAnsi"/>
              </w:rPr>
              <w:t>t mit einer digitalen Lernplatt</w:t>
            </w:r>
            <w:r w:rsidRPr="001B15A6">
              <w:rPr>
                <w:rFonts w:asciiTheme="majorHAnsi" w:hAnsiTheme="majorHAnsi" w:cstheme="majorHAnsi"/>
              </w:rPr>
              <w:t xml:space="preserve">form und erhält digitale Skripte. </w:t>
            </w:r>
            <w:proofErr w:type="spellStart"/>
            <w:r w:rsidRPr="001B15A6">
              <w:rPr>
                <w:rFonts w:asciiTheme="majorHAnsi" w:hAnsiTheme="majorHAnsi" w:cstheme="majorHAnsi"/>
              </w:rPr>
              <w:t>Blended</w:t>
            </w:r>
            <w:proofErr w:type="spellEnd"/>
            <w:r w:rsidRPr="001B15A6">
              <w:rPr>
                <w:rFonts w:asciiTheme="majorHAnsi" w:hAnsiTheme="majorHAnsi" w:cstheme="majorHAnsi"/>
              </w:rPr>
              <w:t xml:space="preserve"> Learning Lehrgänge für die Meistervorbereitung wurden entwickelt. In der Folge wurden die Lehrmeister für den Online-Unterr</w:t>
            </w:r>
            <w:r>
              <w:rPr>
                <w:rFonts w:asciiTheme="majorHAnsi" w:hAnsiTheme="majorHAnsi" w:cstheme="majorHAnsi"/>
              </w:rPr>
              <w:t xml:space="preserve">icht qualifiziert. Apps mit </w:t>
            </w:r>
            <w:proofErr w:type="spellStart"/>
            <w:r>
              <w:rPr>
                <w:rFonts w:asciiTheme="majorHAnsi" w:hAnsiTheme="majorHAnsi" w:cstheme="majorHAnsi"/>
              </w:rPr>
              <w:t>Aug</w:t>
            </w:r>
            <w:r w:rsidRPr="001B15A6">
              <w:rPr>
                <w:rFonts w:asciiTheme="majorHAnsi" w:hAnsiTheme="majorHAnsi" w:cstheme="majorHAnsi"/>
              </w:rPr>
              <w:t>mented</w:t>
            </w:r>
            <w:proofErr w:type="spellEnd"/>
            <w:r w:rsidRPr="001B15A6">
              <w:rPr>
                <w:rFonts w:asciiTheme="majorHAnsi" w:hAnsiTheme="majorHAnsi" w:cstheme="majorHAnsi"/>
              </w:rPr>
              <w:t xml:space="preserve"> Reality-Elementen werden in der Überbetrieblichen Ausbildung für die Gewerke Kfz, </w:t>
            </w:r>
            <w:r w:rsidR="00856B93">
              <w:rPr>
                <w:rFonts w:asciiTheme="majorHAnsi" w:hAnsiTheme="majorHAnsi" w:cstheme="majorHAnsi"/>
              </w:rPr>
              <w:t>SHK und Zahntechnik entwickelt.</w:t>
            </w:r>
          </w:p>
          <w:p w14:paraId="4EF3512D" w14:textId="49C01BA5" w:rsidR="005017FD" w:rsidRDefault="001B15A6"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Ziel ist es, das Lehrgangsangebot weiter zu digitalisieren. Hierbei sollen die Erfahrungen und Erkenntnisse aus der Corona-Zeit aufbereitet werden.</w:t>
            </w:r>
          </w:p>
          <w:p w14:paraId="0330B6F8" w14:textId="77777777" w:rsidR="001B15A6" w:rsidRDefault="001B15A6"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5119E59" w14:textId="3B796B76" w:rsidR="001B15A6" w:rsidRPr="00655D96" w:rsidRDefault="001B15A6" w:rsidP="005017F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t>Jährlich wurden im Schnitt bis zu 40 kostenlose Informationsvera</w:t>
            </w:r>
            <w:r>
              <w:rPr>
                <w:rFonts w:asciiTheme="majorHAnsi" w:hAnsiTheme="majorHAnsi" w:cstheme="majorHAnsi"/>
              </w:rPr>
              <w:t>nstaltungen in der Handwerkskam</w:t>
            </w:r>
            <w:r w:rsidRPr="001B15A6">
              <w:rPr>
                <w:rFonts w:asciiTheme="majorHAnsi" w:hAnsiTheme="majorHAnsi" w:cstheme="majorHAnsi"/>
              </w:rPr>
              <w:t>mer Region Stuttgart durchgeführt. Diese Veranstaltungen richten sich an die Mitgliedsbetriebe und dienen der Vermittlung aktueller Inhalte. Parallel zu diesen Präsenzv</w:t>
            </w:r>
            <w:r>
              <w:rPr>
                <w:rFonts w:asciiTheme="majorHAnsi" w:hAnsiTheme="majorHAnsi" w:cstheme="majorHAnsi"/>
              </w:rPr>
              <w:t>eranstaltungen wurde das Instru</w:t>
            </w:r>
            <w:r w:rsidRPr="001B15A6">
              <w:rPr>
                <w:rFonts w:asciiTheme="majorHAnsi" w:hAnsiTheme="majorHAnsi" w:cstheme="majorHAnsi"/>
              </w:rPr>
              <w:t>ment der Webseminare aufgebaut. Die Webseminare sind eine zei</w:t>
            </w:r>
            <w:r>
              <w:rPr>
                <w:rFonts w:asciiTheme="majorHAnsi" w:hAnsiTheme="majorHAnsi" w:cstheme="majorHAnsi"/>
              </w:rPr>
              <w:t>t- und kostensparende sowie fle</w:t>
            </w:r>
            <w:r w:rsidRPr="001B15A6">
              <w:rPr>
                <w:rFonts w:asciiTheme="majorHAnsi" w:hAnsiTheme="majorHAnsi" w:cstheme="majorHAnsi"/>
              </w:rPr>
              <w:t>xible Alternative zu den Präsenzveranstaltungen. Ziel ist es, dieses Angebot weiter auszubauen und im Verbund mit den anderen Handwerkskammern in Baden-Württ</w:t>
            </w:r>
            <w:r>
              <w:rPr>
                <w:rFonts w:asciiTheme="majorHAnsi" w:hAnsiTheme="majorHAnsi" w:cstheme="majorHAnsi"/>
              </w:rPr>
              <w:t>emberg anzubieten, um eine Groß</w:t>
            </w:r>
            <w:r w:rsidRPr="001B15A6">
              <w:rPr>
                <w:rFonts w:asciiTheme="majorHAnsi" w:hAnsiTheme="majorHAnsi" w:cstheme="majorHAnsi"/>
              </w:rPr>
              <w:t>zahl der Mitgliedsbetriebe zu erreichen. Gleichzeitig sollen Train-</w:t>
            </w:r>
            <w:proofErr w:type="spellStart"/>
            <w:r w:rsidRPr="001B15A6">
              <w:rPr>
                <w:rFonts w:asciiTheme="majorHAnsi" w:hAnsiTheme="majorHAnsi" w:cstheme="majorHAnsi"/>
              </w:rPr>
              <w:t>the</w:t>
            </w:r>
            <w:proofErr w:type="spellEnd"/>
            <w:r w:rsidRPr="001B15A6">
              <w:rPr>
                <w:rFonts w:asciiTheme="majorHAnsi" w:hAnsiTheme="majorHAnsi" w:cstheme="majorHAnsi"/>
              </w:rPr>
              <w:t>-T</w:t>
            </w:r>
            <w:r>
              <w:rPr>
                <w:rFonts w:asciiTheme="majorHAnsi" w:hAnsiTheme="majorHAnsi" w:cstheme="majorHAnsi"/>
              </w:rPr>
              <w:t>rainer – Schulungen zur Webse</w:t>
            </w:r>
            <w:r w:rsidRPr="001B15A6">
              <w:rPr>
                <w:rFonts w:asciiTheme="majorHAnsi" w:hAnsiTheme="majorHAnsi" w:cstheme="majorHAnsi"/>
              </w:rPr>
              <w:t>minartechnik und Wahl der Inhalte angeboten werden.</w:t>
            </w:r>
          </w:p>
        </w:tc>
        <w:tc>
          <w:tcPr>
            <w:tcW w:w="2409" w:type="dxa"/>
          </w:tcPr>
          <w:p w14:paraId="348A8585" w14:textId="77777777" w:rsidR="005017FD"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Umfang des digitalen Bildungsangebots</w:t>
            </w:r>
          </w:p>
          <w:p w14:paraId="66C39F22"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AD40432"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9254E99"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72AF11A"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6349FF6"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367457E"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1C46FDC"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5FFD024"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716A469"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E8B4AC8"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B295EE2"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2BDFEB9"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10E636A"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BB88F04"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1EB66DA"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9D80B29"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5C142FA"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5927118"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16503C5"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779A7D5"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17B9EB1"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ABDA786"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D2155FD"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B257B2B"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606AA57"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728C6FE"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22DCF8A"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064E969" w14:textId="777777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0DB1BF1" w14:textId="0DF2518B"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42EFA12" w14:textId="4CF1FF3A" w:rsidR="00902509" w:rsidRDefault="00902509"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AD92284" w14:textId="77777777" w:rsidR="00902509" w:rsidRDefault="00902509"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9989DFD" w14:textId="511D0277" w:rsid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t>Zahl der Webseminare</w:t>
            </w:r>
          </w:p>
          <w:p w14:paraId="60F47954" w14:textId="77777777" w:rsidR="001B15A6" w:rsidRPr="001B15A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FF47E91" w14:textId="0EF1B97F" w:rsidR="001B15A6" w:rsidRPr="00655D96" w:rsidRDefault="001B15A6" w:rsidP="001B15A6">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1B15A6">
              <w:rPr>
                <w:rFonts w:asciiTheme="majorHAnsi" w:hAnsiTheme="majorHAnsi" w:cstheme="majorHAnsi"/>
              </w:rPr>
              <w:t>Teilnehmerzahl</w:t>
            </w:r>
          </w:p>
        </w:tc>
        <w:tc>
          <w:tcPr>
            <w:tcW w:w="887" w:type="dxa"/>
          </w:tcPr>
          <w:p w14:paraId="4423A990" w14:textId="557D4FF8" w:rsidR="005017FD"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jährlich</w:t>
            </w:r>
          </w:p>
          <w:p w14:paraId="2A33EA0D"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27C6393"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4E91608"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84BE0DC"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09C9EDB"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575887F"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8F73329"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532A3D6"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6578951"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C1C178A"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66B080A"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83BDAE2"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67F5ECC"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0B12506"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62FD5CA"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E422CEF"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1117DF2"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753A9AC"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645A806"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BAAF8CD"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472788A"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C9CFC98"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392073E"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1B245E0"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CEF4724"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5064EAB"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F435DF4"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922461C"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D9B5FEF" w14:textId="0AD966AC"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144943F" w14:textId="3E82FB89" w:rsidR="00902509" w:rsidRDefault="00902509"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1F8848C" w14:textId="77777777" w:rsidR="00902509" w:rsidRDefault="00902509"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15D1A23" w14:textId="77777777" w:rsidR="00AB4220"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1A87064" w14:textId="6E600220" w:rsidR="00AB4220" w:rsidRPr="00655D96" w:rsidRDefault="00AB4220" w:rsidP="005017F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1B15A6" w:rsidRPr="00655D96" w14:paraId="54547AC4" w14:textId="77777777" w:rsidTr="008B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47B7DE" w14:textId="44EB46CF" w:rsidR="001B15A6" w:rsidRPr="005017FD" w:rsidRDefault="001B15A6" w:rsidP="005017FD">
            <w:pPr>
              <w:rPr>
                <w:rFonts w:asciiTheme="majorHAnsi" w:hAnsiTheme="majorHAnsi" w:cstheme="majorHAnsi"/>
              </w:rPr>
            </w:pPr>
            <w:r w:rsidRPr="001B15A6">
              <w:rPr>
                <w:rFonts w:asciiTheme="majorHAnsi" w:hAnsiTheme="majorHAnsi" w:cstheme="majorHAnsi"/>
              </w:rPr>
              <w:lastRenderedPageBreak/>
              <w:t>Entwicklung neuer Beratungs- und Weiterbildungsangebote, wenn Bedarf erkennbar</w:t>
            </w:r>
          </w:p>
        </w:tc>
        <w:tc>
          <w:tcPr>
            <w:tcW w:w="2977" w:type="dxa"/>
          </w:tcPr>
          <w:p w14:paraId="06383616" w14:textId="77777777" w:rsidR="00902509" w:rsidRDefault="001B15A6"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t xml:space="preserve">Das Thema der Krisenprävention und die strategische Neuausrichtung </w:t>
            </w:r>
            <w:r>
              <w:rPr>
                <w:rFonts w:asciiTheme="majorHAnsi" w:hAnsiTheme="majorHAnsi" w:cstheme="majorHAnsi"/>
              </w:rPr>
              <w:t>werden</w:t>
            </w:r>
            <w:r w:rsidRPr="001B15A6">
              <w:rPr>
                <w:rFonts w:asciiTheme="majorHAnsi" w:hAnsiTheme="majorHAnsi" w:cstheme="majorHAnsi"/>
              </w:rPr>
              <w:t xml:space="preserve"> zukünftig aufgrund der sich vollziehenden Strukturveränderungen in einzelnen Wi</w:t>
            </w:r>
            <w:r>
              <w:rPr>
                <w:rFonts w:asciiTheme="majorHAnsi" w:hAnsiTheme="majorHAnsi" w:cstheme="majorHAnsi"/>
              </w:rPr>
              <w:t>rtschaftsbereichen (neue Mobili</w:t>
            </w:r>
            <w:r w:rsidRPr="001B15A6">
              <w:rPr>
                <w:rFonts w:asciiTheme="majorHAnsi" w:hAnsiTheme="majorHAnsi" w:cstheme="majorHAnsi"/>
              </w:rPr>
              <w:t>tät/Digitalisierung) zunehmend an Bedeutung gewinnen.</w:t>
            </w:r>
          </w:p>
          <w:p w14:paraId="199D8CBB" w14:textId="77777777" w:rsidR="00902509" w:rsidRDefault="00902509"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E2AEB58" w14:textId="77777777" w:rsidR="00902509" w:rsidRDefault="00902509"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B8EC78E" w14:textId="77777777" w:rsidR="00902509" w:rsidRDefault="00902509"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A0D6006" w14:textId="77777777" w:rsidR="00902509" w:rsidRDefault="00902509"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A65B3F1" w14:textId="20439581" w:rsidR="001B15A6" w:rsidRPr="001B15A6" w:rsidRDefault="001B15A6"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 xml:space="preserve">Auf Bundesebene gibt es im Handwerk den Arbeitskreis </w:t>
            </w:r>
            <w:proofErr w:type="spellStart"/>
            <w:r w:rsidRPr="001B15A6">
              <w:rPr>
                <w:rFonts w:asciiTheme="majorHAnsi" w:hAnsiTheme="majorHAnsi" w:cstheme="majorHAnsi"/>
              </w:rPr>
              <w:t>AKBiS</w:t>
            </w:r>
            <w:proofErr w:type="spellEnd"/>
            <w:r w:rsidRPr="001B15A6">
              <w:rPr>
                <w:rFonts w:asciiTheme="majorHAnsi" w:hAnsiTheme="majorHAnsi" w:cstheme="majorHAnsi"/>
              </w:rPr>
              <w:t xml:space="preserve"> (Arbeitskreis Betriebe in Schwierigkeiten), der sich allerdings weniger der Krisen-prävention als vielmehr der Krisenbewältigung im Falle drohender</w:t>
            </w:r>
            <w:r>
              <w:rPr>
                <w:rFonts w:asciiTheme="majorHAnsi" w:hAnsiTheme="majorHAnsi" w:cstheme="majorHAnsi"/>
              </w:rPr>
              <w:t xml:space="preserve"> Zahlungsunfähigkeit widmet. Er</w:t>
            </w:r>
            <w:r w:rsidRPr="001B15A6">
              <w:rPr>
                <w:rFonts w:asciiTheme="majorHAnsi" w:hAnsiTheme="majorHAnsi" w:cstheme="majorHAnsi"/>
              </w:rPr>
              <w:t>gänzend hierzu soll ein strukturiertes Beratungsangebot für betriebswirtschaftliche Berater erarbeitet werden. Mithilfe eines Analysetools und einem entsprechenden Ma</w:t>
            </w:r>
            <w:r>
              <w:rPr>
                <w:rFonts w:asciiTheme="majorHAnsi" w:hAnsiTheme="majorHAnsi" w:cstheme="majorHAnsi"/>
              </w:rPr>
              <w:t>ßnahmenkatalog sollen Mitglieds</w:t>
            </w:r>
            <w:r w:rsidRPr="001B15A6">
              <w:rPr>
                <w:rFonts w:asciiTheme="majorHAnsi" w:hAnsiTheme="majorHAnsi" w:cstheme="majorHAnsi"/>
              </w:rPr>
              <w:t>betriebe bereits in einer Strategie- und/oder frühen Ertragskrise unterstützt werden.</w:t>
            </w:r>
          </w:p>
        </w:tc>
        <w:tc>
          <w:tcPr>
            <w:tcW w:w="2409" w:type="dxa"/>
          </w:tcPr>
          <w:p w14:paraId="7AB4D46D" w14:textId="5FA57F5D" w:rsidR="001B15A6" w:rsidRPr="00655D96" w:rsidRDefault="001B15A6" w:rsidP="001B15A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Analysetools zur Krisenpräventionsberatung mit einer Übersicht ableitbarer Maßnahmen</w:t>
            </w:r>
          </w:p>
        </w:tc>
        <w:tc>
          <w:tcPr>
            <w:tcW w:w="887" w:type="dxa"/>
          </w:tcPr>
          <w:p w14:paraId="06465C6D" w14:textId="31FDB583" w:rsidR="001B15A6" w:rsidRPr="00655D96" w:rsidRDefault="00AB4220" w:rsidP="005017F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2021</w:t>
            </w:r>
          </w:p>
        </w:tc>
      </w:tr>
    </w:tbl>
    <w:p w14:paraId="61DEC440" w14:textId="0F79F9F0" w:rsidR="005017FD" w:rsidRDefault="005017FD" w:rsidP="0052474B"/>
    <w:p w14:paraId="5576128D" w14:textId="7272757D" w:rsidR="001B15A6" w:rsidRPr="001B15A6" w:rsidRDefault="001B15A6" w:rsidP="0052474B">
      <w:pPr>
        <w:rPr>
          <w:b/>
        </w:rPr>
      </w:pPr>
      <w:r w:rsidRPr="001B15A6">
        <w:rPr>
          <w:b/>
        </w:rPr>
        <w:t>Netzwerke und strategische Kooperationen</w:t>
      </w:r>
    </w:p>
    <w:tbl>
      <w:tblPr>
        <w:tblStyle w:val="HWKGebndert"/>
        <w:tblW w:w="8820" w:type="dxa"/>
        <w:tblLook w:val="04A0" w:firstRow="1" w:lastRow="0" w:firstColumn="1" w:lastColumn="0" w:noHBand="0" w:noVBand="1"/>
      </w:tblPr>
      <w:tblGrid>
        <w:gridCol w:w="2547"/>
        <w:gridCol w:w="2977"/>
        <w:gridCol w:w="2409"/>
        <w:gridCol w:w="887"/>
      </w:tblGrid>
      <w:tr w:rsidR="001B15A6" w:rsidRPr="00655D96" w14:paraId="26E6A16A" w14:textId="77777777" w:rsidTr="008B3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8577D4" w14:textId="77777777" w:rsidR="001B15A6" w:rsidRPr="00655D96" w:rsidRDefault="001B15A6" w:rsidP="008B3C0F">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2052E0FA" w14:textId="77777777" w:rsidR="001B15A6" w:rsidRPr="00655D96" w:rsidRDefault="001B15A6" w:rsidP="008B3C0F">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268D9769" w14:textId="77777777" w:rsidR="001B15A6" w:rsidRPr="00655D96" w:rsidRDefault="001B15A6" w:rsidP="008B3C0F">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0F660A7" w14:textId="77777777" w:rsidR="001B15A6" w:rsidRPr="00655D96" w:rsidRDefault="001B15A6" w:rsidP="008B3C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1B15A6" w:rsidRPr="00655D96" w14:paraId="32215198" w14:textId="77777777" w:rsidTr="008B3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CB2291" w14:textId="38E6848A" w:rsidR="001B15A6" w:rsidRPr="00655D96" w:rsidRDefault="001B15A6" w:rsidP="008B3C0F">
            <w:pPr>
              <w:rPr>
                <w:rFonts w:asciiTheme="majorHAnsi" w:hAnsiTheme="majorHAnsi" w:cstheme="majorHAnsi"/>
              </w:rPr>
            </w:pPr>
            <w:r w:rsidRPr="001B15A6">
              <w:rPr>
                <w:rFonts w:asciiTheme="majorHAnsi" w:hAnsiTheme="majorHAnsi" w:cstheme="majorHAnsi"/>
              </w:rPr>
              <w:t>Wirtschaftsorganisationen, Bildungseinrichtungen</w:t>
            </w:r>
          </w:p>
        </w:tc>
        <w:tc>
          <w:tcPr>
            <w:tcW w:w="2977" w:type="dxa"/>
          </w:tcPr>
          <w:p w14:paraId="283DD846" w14:textId="782AF0C2" w:rsidR="00902509" w:rsidRDefault="001B15A6"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t>Das Thema Nachfolge - und in diesem Zusammenhang die Suche nach einem Nachfolger - stellt auch zukünftig eine Herausforderung für die Betriebe dar. Bisher erf</w:t>
            </w:r>
            <w:r>
              <w:rPr>
                <w:rFonts w:asciiTheme="majorHAnsi" w:hAnsiTheme="majorHAnsi" w:cstheme="majorHAnsi"/>
              </w:rPr>
              <w:t>olgt eine Vermittlung von poten</w:t>
            </w:r>
            <w:r w:rsidRPr="001B15A6">
              <w:rPr>
                <w:rFonts w:asciiTheme="majorHAnsi" w:hAnsiTheme="majorHAnsi" w:cstheme="majorHAnsi"/>
              </w:rPr>
              <w:t>tiellem Übergeber und Übernehmer über die Betriebsbörse. Das Projekt „Unternehmensnachfolge – aus der Praxis für die Praxis“, das vom Bundesministerium für Wirtschaft und Energie gefördert wird, setzt an dieser Stelle an. In einem gemeinsamen Projektantrag der Handwerkskammern Freiburg, Karlsruhe und Stuttgart soll e</w:t>
            </w:r>
            <w:r w:rsidR="00856B93">
              <w:rPr>
                <w:rFonts w:asciiTheme="majorHAnsi" w:hAnsiTheme="majorHAnsi" w:cstheme="majorHAnsi"/>
              </w:rPr>
              <w:t>in Nachfolgenetzwerk entstehen.</w:t>
            </w:r>
          </w:p>
          <w:p w14:paraId="73E3DC1D" w14:textId="77777777" w:rsidR="00902509" w:rsidRDefault="00902509"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C2B6DD7" w14:textId="77777777" w:rsidR="00902509" w:rsidRDefault="00902509"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15A96E8" w14:textId="77777777" w:rsidR="00902509" w:rsidRDefault="00902509"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8EF7963" w14:textId="77777777" w:rsidR="00902509" w:rsidRDefault="00902509"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9C9DFE" w14:textId="77777777" w:rsidR="00902509" w:rsidRDefault="00902509"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CB4646F" w14:textId="0DD8BB78" w:rsidR="001B15A6" w:rsidRPr="00655D96" w:rsidRDefault="001B15A6"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B15A6">
              <w:rPr>
                <w:rFonts w:asciiTheme="majorHAnsi" w:hAnsiTheme="majorHAnsi" w:cstheme="majorHAnsi"/>
              </w:rPr>
              <w:lastRenderedPageBreak/>
              <w:t>De</w:t>
            </w:r>
            <w:r>
              <w:rPr>
                <w:rFonts w:asciiTheme="majorHAnsi" w:hAnsiTheme="majorHAnsi" w:cstheme="majorHAnsi"/>
              </w:rPr>
              <w:t>r Aufgabenbereich der Handwerks</w:t>
            </w:r>
            <w:r w:rsidRPr="001B15A6">
              <w:rPr>
                <w:rFonts w:asciiTheme="majorHAnsi" w:hAnsiTheme="majorHAnsi" w:cstheme="majorHAnsi"/>
              </w:rPr>
              <w:t>kammer Region Stuttgart konzentriert sich dabei auf die Zielgruppe der potentiellen Übernehmer und informiert zur „Chance Unternehmertum“ in Schulen, Fachhochschule</w:t>
            </w:r>
            <w:r>
              <w:rPr>
                <w:rFonts w:asciiTheme="majorHAnsi" w:hAnsiTheme="majorHAnsi" w:cstheme="majorHAnsi"/>
              </w:rPr>
              <w:t>n, Meisterschulen und in Betrie</w:t>
            </w:r>
            <w:r w:rsidRPr="001B15A6">
              <w:rPr>
                <w:rFonts w:asciiTheme="majorHAnsi" w:hAnsiTheme="majorHAnsi" w:cstheme="majorHAnsi"/>
              </w:rPr>
              <w:t>ben. Der Weg zur Zielgruppe läuft u.a. über Netzwerkpartner in Wi</w:t>
            </w:r>
            <w:r>
              <w:rPr>
                <w:rFonts w:asciiTheme="majorHAnsi" w:hAnsiTheme="majorHAnsi" w:cstheme="majorHAnsi"/>
              </w:rPr>
              <w:t>rtschaftsorganisationen und Bil</w:t>
            </w:r>
            <w:r w:rsidRPr="001B15A6">
              <w:rPr>
                <w:rFonts w:asciiTheme="majorHAnsi" w:hAnsiTheme="majorHAnsi" w:cstheme="majorHAnsi"/>
              </w:rPr>
              <w:t>dungseinrichtungen. Diese Netzwerke sollen aufgebaut werden.</w:t>
            </w:r>
          </w:p>
        </w:tc>
        <w:tc>
          <w:tcPr>
            <w:tcW w:w="2409" w:type="dxa"/>
          </w:tcPr>
          <w:p w14:paraId="020EB82E" w14:textId="77777777" w:rsidR="001B15A6" w:rsidRDefault="009C05AE"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Zahl der Netzwerkpartner</w:t>
            </w:r>
          </w:p>
          <w:p w14:paraId="631B0D16" w14:textId="77777777" w:rsidR="009C05AE" w:rsidRDefault="009C05AE"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F7E02F7" w14:textId="030C3679" w:rsidR="009C05AE" w:rsidRPr="00655D96" w:rsidRDefault="009C05AE" w:rsidP="008B3C0F">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C05AE">
              <w:rPr>
                <w:rFonts w:asciiTheme="majorHAnsi" w:hAnsiTheme="majorHAnsi" w:cstheme="majorHAnsi"/>
              </w:rPr>
              <w:t>Zahl der gemeinsamen Informationsmaßnahmen</w:t>
            </w:r>
          </w:p>
        </w:tc>
        <w:tc>
          <w:tcPr>
            <w:tcW w:w="887" w:type="dxa"/>
          </w:tcPr>
          <w:p w14:paraId="10449553" w14:textId="5B0F4899" w:rsidR="001B15A6" w:rsidRPr="00655D96" w:rsidRDefault="00AB4220" w:rsidP="008B3C0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2023</w:t>
            </w:r>
          </w:p>
        </w:tc>
      </w:tr>
    </w:tbl>
    <w:p w14:paraId="2C1241B6" w14:textId="77777777" w:rsidR="001B15A6" w:rsidRDefault="001B15A6" w:rsidP="0052474B"/>
    <w:p w14:paraId="26E9C04F" w14:textId="77777777" w:rsidR="0052474B" w:rsidRDefault="0052474B" w:rsidP="00473EF9">
      <w:pPr>
        <w:pStyle w:val="berschrift1"/>
      </w:pPr>
      <w:bookmarkStart w:id="17" w:name="_Toc75528198"/>
      <w:r>
        <w:lastRenderedPageBreak/>
        <w:t xml:space="preserve">Weitere </w:t>
      </w:r>
      <w:r w:rsidRPr="0052474B">
        <w:t>Aktivitäten</w:t>
      </w:r>
      <w:bookmarkEnd w:id="17"/>
    </w:p>
    <w:p w14:paraId="7083544A" w14:textId="77777777" w:rsidR="0052474B" w:rsidRDefault="0052474B" w:rsidP="00473EF9">
      <w:pPr>
        <w:pStyle w:val="berschrift2"/>
      </w:pPr>
      <w:bookmarkStart w:id="18" w:name="_Toc52455291"/>
      <w:bookmarkStart w:id="19" w:name="_Toc75528199"/>
      <w:r w:rsidRPr="00655D96">
        <w:t>Menschenrechte, Sozial- &amp; Arbeitnehmerbelange</w:t>
      </w:r>
      <w:bookmarkEnd w:id="18"/>
      <w:bookmarkEnd w:id="19"/>
    </w:p>
    <w:p w14:paraId="7945808F" w14:textId="77777777" w:rsidR="0052474B" w:rsidRDefault="0052474B" w:rsidP="00473EF9">
      <w:pPr>
        <w:pStyle w:val="berschrift3"/>
      </w:pPr>
      <w:bookmarkStart w:id="20" w:name="_Toc75528200"/>
      <w:r>
        <w:t>Leitsatz 01 – Menschen- und Arbeitnehmerrechte</w:t>
      </w:r>
      <w:bookmarkEnd w:id="20"/>
    </w:p>
    <w:p w14:paraId="7A61DA84" w14:textId="77777777" w:rsidR="006D29B0" w:rsidRDefault="006D29B0" w:rsidP="0052474B"/>
    <w:p w14:paraId="170901CD" w14:textId="77777777" w:rsidR="0052474B" w:rsidRDefault="0052474B" w:rsidP="0052474B">
      <w:r w:rsidRPr="00BF131B">
        <w:t>Als erste Handwerkskammer überhaupt in Deutschland haben wir bereits 2007 die Charta der Vielfalt unterzeichnet und uns damit öffentlich zur Chancengleichheit bekannt. Gleichzeitig haben wir uns damit verpflichtet, für ein Umfeld Sorge zu tragen, in dem alle Mitarbeiter unabhängig von Geschlecht, Nationalität, ethnischer Herkunft, Religion oder Weltanschauung, Behinderung, Alter oder sexueller Orientierung bzw. -Identität gleichermaßen gefördert und wertgeschätzt werden.</w:t>
      </w:r>
    </w:p>
    <w:p w14:paraId="4F96D516" w14:textId="77777777" w:rsidR="006D29B0" w:rsidRPr="00BF131B" w:rsidRDefault="006D29B0" w:rsidP="0052474B"/>
    <w:p w14:paraId="68798EFF" w14:textId="77777777" w:rsidR="0052474B" w:rsidRDefault="0052474B" w:rsidP="0052474B">
      <w:r w:rsidRPr="00BF131B">
        <w:t>Darüber hinaus setzen wir uns für die Beteiligung der Mitarbeiter und für die Sicherstellung des Informationsflusses ein. Konkret werden dazu freiwillig eingerichtete Gremien angelegt, Workshops veranstaltet, hierarchieübergreifende Gesprächsrunden („Kammer-Talks“) angeboten und wie zuletzt im Sommer 2020, Mitarbeiterbefragungen durchgeführt.</w:t>
      </w:r>
    </w:p>
    <w:p w14:paraId="1A6FBCF5" w14:textId="77777777" w:rsidR="006D29B0" w:rsidRPr="00655D96" w:rsidRDefault="006D29B0" w:rsidP="0052474B"/>
    <w:p w14:paraId="4BB0C132" w14:textId="77777777" w:rsidR="0052474B" w:rsidRDefault="0052474B" w:rsidP="0052474B">
      <w:r w:rsidRPr="00655D96">
        <w:t>Ziele und geplante Aktivitäten:</w:t>
      </w:r>
    </w:p>
    <w:p w14:paraId="56F06BDC" w14:textId="77777777" w:rsidR="00473EF9" w:rsidRPr="0052474B" w:rsidRDefault="00473EF9" w:rsidP="0052474B"/>
    <w:tbl>
      <w:tblPr>
        <w:tblStyle w:val="HWKGebndert"/>
        <w:tblW w:w="8820" w:type="dxa"/>
        <w:tblLook w:val="04A0" w:firstRow="1" w:lastRow="0" w:firstColumn="1" w:lastColumn="0" w:noHBand="0" w:noVBand="1"/>
      </w:tblPr>
      <w:tblGrid>
        <w:gridCol w:w="2547"/>
        <w:gridCol w:w="2977"/>
        <w:gridCol w:w="2409"/>
        <w:gridCol w:w="887"/>
      </w:tblGrid>
      <w:tr w:rsidR="006D29B0" w:rsidRPr="00655D96" w14:paraId="36D72058"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66C8D0" w14:textId="77777777" w:rsidR="006D29B0" w:rsidRPr="00655D96" w:rsidRDefault="006D29B0" w:rsidP="00D91FD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6232B0FF"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4DBD13E2"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69B0987F" w14:textId="77777777" w:rsidR="006D29B0" w:rsidRPr="00655D96" w:rsidRDefault="006D29B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6D29B0" w:rsidRPr="00BF131B" w14:paraId="21FFA448" w14:textId="77777777" w:rsidTr="006D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00B27F" w14:textId="77777777" w:rsidR="006D29B0" w:rsidRPr="00BF131B" w:rsidRDefault="006D29B0" w:rsidP="00875A45">
            <w:pPr>
              <w:rPr>
                <w:rFonts w:asciiTheme="majorHAnsi" w:hAnsiTheme="majorHAnsi" w:cstheme="majorHAnsi"/>
              </w:rPr>
            </w:pPr>
            <w:r w:rsidRPr="00BF131B">
              <w:rPr>
                <w:rFonts w:asciiTheme="majorHAnsi" w:hAnsiTheme="majorHAnsi" w:cstheme="majorHAnsi"/>
              </w:rPr>
              <w:t>Förderung der Chancengleichheit und Vielfalt in der Belegschaft</w:t>
            </w:r>
          </w:p>
        </w:tc>
        <w:tc>
          <w:tcPr>
            <w:tcW w:w="2977" w:type="dxa"/>
          </w:tcPr>
          <w:p w14:paraId="13CCACDF" w14:textId="77777777" w:rsidR="006D29B0" w:rsidRPr="00BF131B" w:rsidRDefault="006D29B0" w:rsidP="006D29B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131B">
              <w:rPr>
                <w:rFonts w:asciiTheme="majorHAnsi" w:hAnsiTheme="majorHAnsi" w:cstheme="majorHAnsi"/>
              </w:rPr>
              <w:t>Erhöhung des Anteils von Menschen mit Schwerbehinderung in der Belegschaft auf 5 %</w:t>
            </w:r>
          </w:p>
        </w:tc>
        <w:tc>
          <w:tcPr>
            <w:tcW w:w="2409" w:type="dxa"/>
          </w:tcPr>
          <w:p w14:paraId="2E10AEDF" w14:textId="77777777" w:rsidR="006D29B0" w:rsidRPr="00BF131B" w:rsidRDefault="006D29B0" w:rsidP="006D29B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131B">
              <w:rPr>
                <w:rFonts w:asciiTheme="majorHAnsi" w:hAnsiTheme="majorHAnsi" w:cstheme="majorHAnsi"/>
              </w:rPr>
              <w:t>Anteil von Menschen mit Schwerbehinderung in der Belegschaft</w:t>
            </w:r>
          </w:p>
        </w:tc>
        <w:tc>
          <w:tcPr>
            <w:tcW w:w="887" w:type="dxa"/>
          </w:tcPr>
          <w:p w14:paraId="51115BE8" w14:textId="77777777" w:rsidR="006D29B0" w:rsidRPr="00BF131B" w:rsidRDefault="006D29B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131B">
              <w:rPr>
                <w:rFonts w:asciiTheme="majorHAnsi" w:hAnsiTheme="majorHAnsi" w:cstheme="majorHAnsi"/>
              </w:rPr>
              <w:t>2022</w:t>
            </w:r>
          </w:p>
        </w:tc>
      </w:tr>
      <w:tr w:rsidR="006D29B0" w:rsidRPr="00BF131B" w14:paraId="0AC9A105" w14:textId="77777777" w:rsidTr="006D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4E1F31" w14:textId="77777777" w:rsidR="006D29B0" w:rsidRPr="00BF131B" w:rsidRDefault="006D29B0" w:rsidP="00875A45">
            <w:pPr>
              <w:rPr>
                <w:rFonts w:asciiTheme="majorHAnsi" w:hAnsiTheme="majorHAnsi" w:cstheme="majorHAnsi"/>
              </w:rPr>
            </w:pPr>
            <w:r w:rsidRPr="00BF131B">
              <w:rPr>
                <w:rFonts w:asciiTheme="majorHAnsi" w:hAnsiTheme="majorHAnsi" w:cstheme="majorHAnsi"/>
              </w:rPr>
              <w:t>Förderung der Mitarbeiterbeteiligung und Sicherstellung des Informationsflusses</w:t>
            </w:r>
          </w:p>
        </w:tc>
        <w:tc>
          <w:tcPr>
            <w:tcW w:w="2977" w:type="dxa"/>
          </w:tcPr>
          <w:p w14:paraId="3B0F8E1E"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Durchführung von Mitarbeiter-(Kurz)</w:t>
            </w:r>
            <w:proofErr w:type="spellStart"/>
            <w:r w:rsidRPr="00BF131B">
              <w:rPr>
                <w:rFonts w:asciiTheme="majorHAnsi" w:hAnsiTheme="majorHAnsi" w:cstheme="majorHAnsi"/>
              </w:rPr>
              <w:t>befragungen</w:t>
            </w:r>
            <w:proofErr w:type="spellEnd"/>
          </w:p>
          <w:p w14:paraId="5ECBDD47"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4DF4D877"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„Kammer-Talk“ des Hauptgeschäftsführers mit den Teamleiter/innen</w:t>
            </w:r>
          </w:p>
          <w:p w14:paraId="452127BE"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23FE8E0D"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„Kammer-Talk“ des Hauptge</w:t>
            </w:r>
            <w:r>
              <w:rPr>
                <w:rFonts w:asciiTheme="majorHAnsi" w:hAnsiTheme="majorHAnsi" w:cstheme="majorHAnsi"/>
              </w:rPr>
              <w:softHyphen/>
            </w:r>
            <w:r w:rsidRPr="00BF131B">
              <w:rPr>
                <w:rFonts w:asciiTheme="majorHAnsi" w:hAnsiTheme="majorHAnsi" w:cstheme="majorHAnsi"/>
              </w:rPr>
              <w:t>schäftsführers mit den Teams</w:t>
            </w:r>
          </w:p>
          <w:p w14:paraId="779C3D05"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FDDE0C7" w14:textId="5B5607F1"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„Kammer-Talk“ des Hauptgeschäftsführers mit dem Personalrat</w:t>
            </w:r>
          </w:p>
          <w:p w14:paraId="3E0504CA"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19592B2" w14:textId="77777777" w:rsidR="006D29B0" w:rsidRPr="00BF131B"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„Personalrats-Talk“ zwischen Mitarbeitenden und der Personalvertretung</w:t>
            </w:r>
          </w:p>
        </w:tc>
        <w:tc>
          <w:tcPr>
            <w:tcW w:w="2409" w:type="dxa"/>
          </w:tcPr>
          <w:p w14:paraId="4229A449" w14:textId="6CB09CF4" w:rsidR="006D29B0" w:rsidRDefault="00F57F01"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Anzahl der Befragungen</w:t>
            </w:r>
            <w:r w:rsidR="006D29B0" w:rsidRPr="00BF131B">
              <w:rPr>
                <w:rFonts w:asciiTheme="majorHAnsi" w:hAnsiTheme="majorHAnsi" w:cstheme="majorHAnsi"/>
              </w:rPr>
              <w:t>/</w:t>
            </w:r>
            <w:r>
              <w:rPr>
                <w:rFonts w:asciiTheme="majorHAnsi" w:hAnsiTheme="majorHAnsi" w:cstheme="majorHAnsi"/>
              </w:rPr>
              <w:t xml:space="preserve"> </w:t>
            </w:r>
            <w:r w:rsidR="006D29B0" w:rsidRPr="00BF131B">
              <w:rPr>
                <w:rFonts w:asciiTheme="majorHAnsi" w:hAnsiTheme="majorHAnsi" w:cstheme="majorHAnsi"/>
              </w:rPr>
              <w:t>Beteiligungsquote</w:t>
            </w:r>
          </w:p>
          <w:p w14:paraId="52905464"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0602724C"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Anzahl der Gespräche</w:t>
            </w:r>
            <w:r>
              <w:rPr>
                <w:rFonts w:asciiTheme="majorHAnsi" w:hAnsiTheme="majorHAnsi" w:cstheme="majorHAnsi"/>
              </w:rPr>
              <w:br/>
            </w:r>
            <w:r>
              <w:rPr>
                <w:rFonts w:asciiTheme="majorHAnsi" w:hAnsiTheme="majorHAnsi" w:cstheme="majorHAnsi"/>
              </w:rPr>
              <w:br/>
            </w:r>
          </w:p>
          <w:p w14:paraId="26E78BA7"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1BE5486E"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Anzahl der Gespräche</w:t>
            </w:r>
            <w:r w:rsidRPr="00BF131B">
              <w:rPr>
                <w:rFonts w:asciiTheme="majorHAnsi" w:hAnsiTheme="majorHAnsi" w:cstheme="majorHAnsi"/>
              </w:rPr>
              <w:br/>
            </w:r>
            <w:r>
              <w:rPr>
                <w:rFonts w:asciiTheme="majorHAnsi" w:hAnsiTheme="majorHAnsi" w:cstheme="majorHAnsi"/>
              </w:rPr>
              <w:br/>
            </w:r>
          </w:p>
          <w:p w14:paraId="461877BB"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Anzahl der Gespräche</w:t>
            </w:r>
            <w:r w:rsidRPr="00BF131B">
              <w:rPr>
                <w:rFonts w:asciiTheme="majorHAnsi" w:hAnsiTheme="majorHAnsi" w:cstheme="majorHAnsi"/>
              </w:rPr>
              <w:br/>
            </w:r>
            <w:r w:rsidRPr="00BF131B">
              <w:rPr>
                <w:rFonts w:asciiTheme="majorHAnsi" w:hAnsiTheme="majorHAnsi" w:cstheme="majorHAnsi"/>
              </w:rPr>
              <w:br/>
            </w:r>
          </w:p>
          <w:p w14:paraId="33B61D9F" w14:textId="77777777" w:rsidR="006D29B0"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C9B2AAF" w14:textId="77777777" w:rsidR="006D29B0" w:rsidRPr="00BF131B" w:rsidRDefault="006D29B0" w:rsidP="006D29B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Anzahl der Gespräche</w:t>
            </w:r>
          </w:p>
        </w:tc>
        <w:tc>
          <w:tcPr>
            <w:tcW w:w="887" w:type="dxa"/>
          </w:tcPr>
          <w:p w14:paraId="17C1782F"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j</w:t>
            </w:r>
            <w:r w:rsidRPr="00BF131B">
              <w:rPr>
                <w:rFonts w:asciiTheme="majorHAnsi" w:hAnsiTheme="majorHAnsi" w:cstheme="majorHAnsi"/>
              </w:rPr>
              <w:t>ährlich</w:t>
            </w:r>
          </w:p>
          <w:p w14:paraId="742C593F"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br/>
            </w:r>
          </w:p>
          <w:p w14:paraId="6468AC3D"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3 x jährlich</w:t>
            </w:r>
            <w:r w:rsidRPr="00BF131B">
              <w:rPr>
                <w:rFonts w:asciiTheme="majorHAnsi" w:hAnsiTheme="majorHAnsi" w:cstheme="majorHAnsi"/>
              </w:rPr>
              <w:br/>
            </w:r>
            <w:r w:rsidRPr="00BF131B">
              <w:rPr>
                <w:rFonts w:asciiTheme="majorHAnsi" w:hAnsiTheme="majorHAnsi" w:cstheme="majorHAnsi"/>
              </w:rPr>
              <w:br/>
            </w:r>
          </w:p>
          <w:p w14:paraId="1EA47ECC"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2 x jährlich</w:t>
            </w:r>
          </w:p>
          <w:p w14:paraId="27A11B66"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6AA4CFE0"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jährlich</w:t>
            </w:r>
            <w:r w:rsidRPr="00BF131B">
              <w:rPr>
                <w:rFonts w:asciiTheme="majorHAnsi" w:hAnsiTheme="majorHAnsi" w:cstheme="majorHAnsi"/>
              </w:rPr>
              <w:br/>
            </w:r>
            <w:r w:rsidRPr="00BF131B">
              <w:rPr>
                <w:rFonts w:asciiTheme="majorHAnsi" w:hAnsiTheme="majorHAnsi" w:cstheme="majorHAnsi"/>
              </w:rPr>
              <w:br/>
            </w:r>
          </w:p>
          <w:p w14:paraId="4FC7AA94" w14:textId="77777777" w:rsidR="006D29B0"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9E7C050" w14:textId="77777777" w:rsidR="006D29B0" w:rsidRPr="00BF131B" w:rsidRDefault="006D29B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BF131B">
              <w:rPr>
                <w:rFonts w:asciiTheme="majorHAnsi" w:hAnsiTheme="majorHAnsi" w:cstheme="majorHAnsi"/>
              </w:rPr>
              <w:t>2 x jährlich</w:t>
            </w:r>
          </w:p>
        </w:tc>
      </w:tr>
    </w:tbl>
    <w:p w14:paraId="7432FC21" w14:textId="225F5231" w:rsidR="0052474B" w:rsidRDefault="0052474B" w:rsidP="005D7EFC"/>
    <w:p w14:paraId="3DE0D7F9" w14:textId="77777777" w:rsidR="005D7EFC" w:rsidRDefault="005D7EFC" w:rsidP="005D7EFC"/>
    <w:p w14:paraId="62FF6A7C" w14:textId="77777777" w:rsidR="006D29B0" w:rsidRDefault="006D29B0" w:rsidP="00473EF9">
      <w:pPr>
        <w:pStyle w:val="berschrift3"/>
      </w:pPr>
      <w:bookmarkStart w:id="21" w:name="_Toc75528201"/>
      <w:r>
        <w:lastRenderedPageBreak/>
        <w:t>Leitsatz 03 – Anspruchsgruppen</w:t>
      </w:r>
      <w:bookmarkEnd w:id="21"/>
    </w:p>
    <w:p w14:paraId="7BA4F17B" w14:textId="77777777" w:rsidR="006D29B0" w:rsidRDefault="006D29B0" w:rsidP="006D29B0"/>
    <w:p w14:paraId="01D1051B" w14:textId="674979DA" w:rsidR="006D29B0" w:rsidRDefault="006D29B0" w:rsidP="006D29B0">
      <w:r w:rsidRPr="002F3DF5">
        <w:t>Die Handwerkskammer Region Stuttgart muss in ihrer Tätigkeit einen sehr heterogenen Kreis an Anspruchsgruppen bedienen. Dabei tritt sie in unterschiedlicher Funktion auf. Dies hat wiederum Auswirkungen auf die Wahrnehmung von außen. Zum einen fungiert die Handwerkskammer Region Stuttgart als Organisation</w:t>
      </w:r>
      <w:r>
        <w:t xml:space="preserve"> selbst. Also als Körperschaft</w:t>
      </w:r>
      <w:r w:rsidRPr="002F3DF5">
        <w:t xml:space="preserve"> des öffentlichen Rechts und dient der Selbstverwaltung des Handwerks. Diese Funktion nimmt sie </w:t>
      </w:r>
      <w:r w:rsidR="00ED516B">
        <w:t>gegenüber Handwerkern, Ehrenamt</w:t>
      </w:r>
      <w:r w:rsidRPr="002F3DF5">
        <w:t xml:space="preserve"> und Handwerksorganisationen ein. Vor allem auf regionaler Ebene fungiert die Handwerkskammer aber auch als Vertreter des Handwerks allgemein und spricht insbesondere die Anspruchsgruppen Politik und Öffentlichkeit an. Um diese zwei Rollen zu unterstreichen, gibt es zwei verschiedenen Corporate Designs</w:t>
      </w:r>
      <w:r>
        <w:t>,</w:t>
      </w:r>
      <w:r w:rsidRPr="002F3DF5">
        <w:t xml:space="preserve"> mit denen kommunikativ agiert werden kann (CD der Handwerkskammer Region Stuttgart und CD der Imagekampagne „Das Handwerk“).</w:t>
      </w:r>
    </w:p>
    <w:p w14:paraId="4ABD9561" w14:textId="77777777" w:rsidR="006D29B0" w:rsidRPr="002F3DF5" w:rsidRDefault="006D29B0" w:rsidP="006D29B0"/>
    <w:p w14:paraId="66188966" w14:textId="4E5298CD" w:rsidR="006D29B0" w:rsidRDefault="006D29B0" w:rsidP="006D29B0">
      <w:r w:rsidRPr="002F3DF5">
        <w:t xml:space="preserve">Die Handwerkskammer ist bereits gegenüber verschiedenen Anspruchsgruppen sehr aktiv. </w:t>
      </w:r>
      <w:r>
        <w:t>Im Folgenden</w:t>
      </w:r>
      <w:r w:rsidRPr="002F3DF5">
        <w:t xml:space="preserve"> werden die wicht</w:t>
      </w:r>
      <w:r>
        <w:t>igsten Anspruchsgruppen genannt</w:t>
      </w:r>
      <w:r w:rsidR="00ED516B">
        <w:t>.</w:t>
      </w:r>
    </w:p>
    <w:p w14:paraId="51BCE07E" w14:textId="1C341DDB" w:rsidR="00ED516B" w:rsidRDefault="00ED516B" w:rsidP="006D29B0"/>
    <w:p w14:paraId="207CDB1D" w14:textId="3523CD41" w:rsidR="006D29B0" w:rsidRPr="00ED516B" w:rsidRDefault="006D29B0" w:rsidP="006D29B0">
      <w:pPr>
        <w:rPr>
          <w:rStyle w:val="Fett"/>
        </w:rPr>
      </w:pPr>
      <w:r w:rsidRPr="00ED516B">
        <w:rPr>
          <w:rStyle w:val="Fett"/>
        </w:rPr>
        <w:t>Ansp</w:t>
      </w:r>
      <w:r w:rsidR="00ED516B" w:rsidRPr="00ED516B">
        <w:rPr>
          <w:rStyle w:val="Fett"/>
        </w:rPr>
        <w:t>ruchsgruppe Handwerker (Kunden)</w:t>
      </w:r>
    </w:p>
    <w:p w14:paraId="39860716" w14:textId="45742B87" w:rsidR="00ED516B" w:rsidRDefault="00ED516B" w:rsidP="006D29B0">
      <w:r w:rsidRPr="00ED516B">
        <w:t>Derzeitige Situation:</w:t>
      </w:r>
    </w:p>
    <w:p w14:paraId="70EEAAD1" w14:textId="367EF652" w:rsidR="006D29B0" w:rsidRDefault="006D29B0" w:rsidP="006D29B0">
      <w:pPr>
        <w:pStyle w:val="31ListeEbene1"/>
      </w:pPr>
      <w:r>
        <w:t>Monatliche Kundenzufriedenheitsbefragung nach Beratungen (ab 20 Minuten</w:t>
      </w:r>
      <w:r w:rsidR="00ED516B">
        <w:t xml:space="preserve"> Beratungszeit</w:t>
      </w:r>
      <w:r>
        <w:t>)</w:t>
      </w:r>
    </w:p>
    <w:p w14:paraId="0F1C187A" w14:textId="77777777" w:rsidR="006D29B0" w:rsidRDefault="006D29B0" w:rsidP="006D29B0">
      <w:pPr>
        <w:pStyle w:val="31ListeEbene1"/>
      </w:pPr>
      <w:r>
        <w:t>Bildungsangebote (Weiterbildungen, Seminare)</w:t>
      </w:r>
    </w:p>
    <w:p w14:paraId="43E3C03C" w14:textId="0A1C1B46" w:rsidR="006D29B0" w:rsidRDefault="006D29B0" w:rsidP="006D29B0">
      <w:pPr>
        <w:pStyle w:val="31ListeEbene1"/>
      </w:pPr>
      <w:r>
        <w:t>Informationsangebote (Webseite, Web-Seminare, Informationsveranstaltungen, wöchentlicher News</w:t>
      </w:r>
      <w:r w:rsidR="00856B93">
        <w:t>-</w:t>
      </w:r>
      <w:r w:rsidR="00856B93">
        <w:br/>
      </w:r>
      <w:proofErr w:type="spellStart"/>
      <w:r>
        <w:t>letter</w:t>
      </w:r>
      <w:proofErr w:type="spellEnd"/>
      <w:r>
        <w:t>, Mailing</w:t>
      </w:r>
      <w:r w:rsidR="00ED516B">
        <w:t>s</w:t>
      </w:r>
      <w:r>
        <w:t xml:space="preserve"> zu wichtigen Sonderthemen)</w:t>
      </w:r>
    </w:p>
    <w:p w14:paraId="13529551" w14:textId="77777777" w:rsidR="006D29B0" w:rsidRDefault="006D29B0" w:rsidP="006D29B0">
      <w:pPr>
        <w:pStyle w:val="31ListeEbene1"/>
      </w:pPr>
      <w:r>
        <w:t>Beratungsmöglichkeiten (konkrete themenspezifische Ansprechpartner)</w:t>
      </w:r>
    </w:p>
    <w:p w14:paraId="765CD37F" w14:textId="3F12FBDF" w:rsidR="006D29B0" w:rsidRDefault="006D29B0" w:rsidP="006D29B0"/>
    <w:p w14:paraId="56558263" w14:textId="265B5A31" w:rsidR="005D7EFC" w:rsidRDefault="005D7EFC" w:rsidP="006D29B0">
      <w:r w:rsidRPr="005D7EFC">
        <w:t>Ziele und geplante Aktivitäten:</w:t>
      </w:r>
    </w:p>
    <w:tbl>
      <w:tblPr>
        <w:tblStyle w:val="HWKGebndert"/>
        <w:tblW w:w="8820" w:type="dxa"/>
        <w:tblLook w:val="04A0" w:firstRow="1" w:lastRow="0" w:firstColumn="1" w:lastColumn="0" w:noHBand="0" w:noVBand="1"/>
      </w:tblPr>
      <w:tblGrid>
        <w:gridCol w:w="2547"/>
        <w:gridCol w:w="2977"/>
        <w:gridCol w:w="2409"/>
        <w:gridCol w:w="887"/>
      </w:tblGrid>
      <w:tr w:rsidR="006D29B0" w:rsidRPr="00ED516B" w14:paraId="5045FDC6"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2A9B68" w14:textId="77777777" w:rsidR="006D29B0" w:rsidRPr="00655D96" w:rsidRDefault="006D29B0" w:rsidP="00D91FD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1798D0C1"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5C8D4C23"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33AEB441" w14:textId="77777777" w:rsidR="006D29B0" w:rsidRPr="00ED516B" w:rsidRDefault="006D29B0" w:rsidP="00ED516B">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D516B">
              <w:rPr>
                <w:rFonts w:asciiTheme="majorHAnsi" w:hAnsiTheme="majorHAnsi" w:cstheme="majorHAnsi"/>
              </w:rPr>
              <w:t>Termin</w:t>
            </w:r>
          </w:p>
        </w:tc>
      </w:tr>
      <w:tr w:rsidR="006D29B0" w:rsidRPr="00655D96" w14:paraId="61229313" w14:textId="77777777" w:rsidTr="00ED5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30BF33" w14:textId="2B98DF5E" w:rsidR="006D29B0" w:rsidRPr="00ED516B" w:rsidRDefault="00E31E61" w:rsidP="00875A45">
            <w:pPr>
              <w:rPr>
                <w:rFonts w:asciiTheme="majorHAnsi" w:hAnsiTheme="majorHAnsi" w:cstheme="majorHAnsi"/>
                <w:strike/>
              </w:rPr>
            </w:pPr>
            <w:r>
              <w:rPr>
                <w:rFonts w:asciiTheme="majorHAnsi" w:hAnsiTheme="majorHAnsi" w:cstheme="majorHAnsi"/>
              </w:rPr>
              <w:t>Wir wollen zufriedene Kunden, die von unseren Angeboten und unserem Service begeistert sind: wir beraten professionell, vermitteln passgenaues Wissen und kommunizieren transparent.</w:t>
            </w:r>
          </w:p>
        </w:tc>
        <w:tc>
          <w:tcPr>
            <w:tcW w:w="2977" w:type="dxa"/>
          </w:tcPr>
          <w:p w14:paraId="104C925A" w14:textId="7A153816"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Wir ermitteln die Zufriedenheit unserer Kunden aus den Rückmeldungen der</w:t>
            </w:r>
            <w:r w:rsidRPr="001E1DC1">
              <w:rPr>
                <w:rFonts w:asciiTheme="majorHAnsi" w:hAnsiTheme="majorHAnsi" w:cstheme="majorHAnsi"/>
              </w:rPr>
              <w:t xml:space="preserve"> gr</w:t>
            </w:r>
            <w:r>
              <w:rPr>
                <w:rFonts w:asciiTheme="majorHAnsi" w:hAnsiTheme="majorHAnsi" w:cstheme="majorHAnsi"/>
              </w:rPr>
              <w:t xml:space="preserve">oßen Mitgliederbefragung sowie Befragungen nach </w:t>
            </w:r>
            <w:r w:rsidR="004C3FCE">
              <w:rPr>
                <w:rFonts w:asciiTheme="majorHAnsi" w:hAnsiTheme="majorHAnsi" w:cstheme="majorHAnsi"/>
              </w:rPr>
              <w:t>Veranstaltungen und Beratungen.</w:t>
            </w:r>
          </w:p>
          <w:p w14:paraId="649742C9"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0BF3757" w14:textId="19EA0CC9" w:rsidR="006D29B0" w:rsidRPr="00655D96"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Auf Basis der Befragungsergebnisse sowie der </w:t>
            </w:r>
            <w:r w:rsidRPr="005C24C8">
              <w:rPr>
                <w:rFonts w:asciiTheme="majorHAnsi" w:hAnsiTheme="majorHAnsi" w:cstheme="majorHAnsi"/>
              </w:rPr>
              <w:t xml:space="preserve">Interessensverwaltung </w:t>
            </w:r>
            <w:r>
              <w:rPr>
                <w:rFonts w:asciiTheme="majorHAnsi" w:hAnsiTheme="majorHAnsi" w:cstheme="majorHAnsi"/>
              </w:rPr>
              <w:t xml:space="preserve">in unserem Kundenportal </w:t>
            </w:r>
            <w:r w:rsidRPr="005C24C8">
              <w:rPr>
                <w:rFonts w:asciiTheme="majorHAnsi" w:hAnsiTheme="majorHAnsi" w:cstheme="majorHAnsi"/>
              </w:rPr>
              <w:t>optimieren wir laufend unser Angebot</w:t>
            </w:r>
            <w:r>
              <w:rPr>
                <w:rFonts w:asciiTheme="majorHAnsi" w:hAnsiTheme="majorHAnsi" w:cstheme="majorHAnsi"/>
              </w:rPr>
              <w:t xml:space="preserve"> und sprechen die Zielgruppe mit genau auf sie ausgerichteten Kommunikationsmaßnahmen an.</w:t>
            </w:r>
          </w:p>
        </w:tc>
        <w:tc>
          <w:tcPr>
            <w:tcW w:w="2409" w:type="dxa"/>
          </w:tcPr>
          <w:p w14:paraId="63D621CF" w14:textId="6159219F"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Durchführung der Mitgliederbefragung alle </w:t>
            </w:r>
            <w:r w:rsidR="00856B93">
              <w:rPr>
                <w:rFonts w:asciiTheme="majorHAnsi" w:hAnsiTheme="majorHAnsi" w:cstheme="majorHAnsi"/>
              </w:rPr>
              <w:t xml:space="preserve">     </w:t>
            </w:r>
            <w:r>
              <w:rPr>
                <w:rFonts w:asciiTheme="majorHAnsi" w:hAnsiTheme="majorHAnsi" w:cstheme="majorHAnsi"/>
              </w:rPr>
              <w:t>3 Jahre</w:t>
            </w:r>
          </w:p>
          <w:p w14:paraId="28DBEE66"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8557D9F"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2C109F1"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2A71979" w14:textId="77777777" w:rsidR="00E31E61" w:rsidRPr="001E1DC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F891644"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Ergebnisse der Bewertungen</w:t>
            </w:r>
          </w:p>
          <w:p w14:paraId="09280A58"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68BDFEC" w14:textId="5C20DC46" w:rsidR="006D29B0" w:rsidRPr="00655D96" w:rsidRDefault="00856B93" w:rsidP="00856B9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Seitenaufrufe</w:t>
            </w:r>
            <w:r w:rsidR="00E31E61">
              <w:rPr>
                <w:rFonts w:asciiTheme="majorHAnsi" w:hAnsiTheme="majorHAnsi" w:cstheme="majorHAnsi"/>
              </w:rPr>
              <w:t xml:space="preserve"> </w:t>
            </w:r>
            <w:r>
              <w:rPr>
                <w:rFonts w:asciiTheme="majorHAnsi" w:hAnsiTheme="majorHAnsi" w:cstheme="majorHAnsi"/>
              </w:rPr>
              <w:t>von Webseite</w:t>
            </w:r>
            <w:r w:rsidR="00E31E61">
              <w:rPr>
                <w:rFonts w:asciiTheme="majorHAnsi" w:hAnsiTheme="majorHAnsi" w:cstheme="majorHAnsi"/>
              </w:rPr>
              <w:t xml:space="preserve"> und </w:t>
            </w:r>
            <w:r w:rsidR="00D04C98">
              <w:rPr>
                <w:rFonts w:asciiTheme="majorHAnsi" w:hAnsiTheme="majorHAnsi" w:cstheme="majorHAnsi"/>
              </w:rPr>
              <w:t>Newsletter</w:t>
            </w:r>
            <w:r w:rsidR="00E31E61">
              <w:rPr>
                <w:rFonts w:asciiTheme="majorHAnsi" w:hAnsiTheme="majorHAnsi" w:cstheme="majorHAnsi"/>
              </w:rPr>
              <w:t xml:space="preserve">, </w:t>
            </w:r>
            <w:proofErr w:type="spellStart"/>
            <w:r w:rsidR="00E31E61">
              <w:rPr>
                <w:rFonts w:asciiTheme="majorHAnsi" w:hAnsiTheme="majorHAnsi" w:cstheme="majorHAnsi"/>
              </w:rPr>
              <w:t>Social</w:t>
            </w:r>
            <w:proofErr w:type="spellEnd"/>
            <w:r w:rsidR="00E31E61">
              <w:rPr>
                <w:rFonts w:asciiTheme="majorHAnsi" w:hAnsiTheme="majorHAnsi" w:cstheme="majorHAnsi"/>
              </w:rPr>
              <w:t>-Media-Kennzahlen, Öffnungsraten Mailings, Teilnehmerzahlen bei Events</w:t>
            </w:r>
          </w:p>
        </w:tc>
        <w:tc>
          <w:tcPr>
            <w:tcW w:w="887" w:type="dxa"/>
          </w:tcPr>
          <w:p w14:paraId="27982455"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2021</w:t>
            </w:r>
          </w:p>
          <w:p w14:paraId="12B68794"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(2024)</w:t>
            </w:r>
          </w:p>
          <w:p w14:paraId="6CA5C44F" w14:textId="77777777" w:rsidR="006D29B0" w:rsidRDefault="006D29B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B0293A2" w14:textId="77777777" w:rsidR="00ED516B" w:rsidRDefault="00ED516B"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F4241A8" w14:textId="77777777" w:rsidR="00ED516B" w:rsidRDefault="00ED516B"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DE18868" w14:textId="77777777" w:rsidR="00ED516B" w:rsidRDefault="00ED516B"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4264EF9" w14:textId="77777777" w:rsidR="00ED516B" w:rsidRDefault="00ED516B"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827C812" w14:textId="1FF10C35" w:rsidR="00ED516B" w:rsidRDefault="00ED516B" w:rsidP="00ED516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Gesamtauswertung: </w:t>
            </w:r>
            <w:r w:rsidR="004C3FCE">
              <w:rPr>
                <w:rFonts w:asciiTheme="majorHAnsi" w:hAnsiTheme="majorHAnsi" w:cstheme="majorHAnsi"/>
              </w:rPr>
              <w:t>j</w:t>
            </w:r>
            <w:r>
              <w:rPr>
                <w:rFonts w:asciiTheme="majorHAnsi" w:hAnsiTheme="majorHAnsi" w:cstheme="majorHAnsi"/>
              </w:rPr>
              <w:t>ährlich</w:t>
            </w:r>
          </w:p>
          <w:p w14:paraId="6F1A5B04" w14:textId="7E6C848F" w:rsidR="00ED516B" w:rsidRPr="00655D96" w:rsidRDefault="00ED516B"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7DEC788A" w14:textId="77777777" w:rsidR="00BE4569" w:rsidRDefault="00BE4569" w:rsidP="006D29B0"/>
    <w:p w14:paraId="0481162F" w14:textId="77777777" w:rsidR="00ED516B" w:rsidRPr="00C65B72" w:rsidRDefault="00ED516B" w:rsidP="00ED516B">
      <w:pPr>
        <w:rPr>
          <w:b/>
        </w:rPr>
      </w:pPr>
      <w:r w:rsidRPr="00C65B72">
        <w:rPr>
          <w:b/>
        </w:rPr>
        <w:t>Anspruchsgruppe Auszubildende / Lehrlinge im Handwerk sowie Meisterschülerinnen und -schüler</w:t>
      </w:r>
    </w:p>
    <w:p w14:paraId="673CBF3F" w14:textId="77777777" w:rsidR="00ED516B" w:rsidRDefault="00ED516B" w:rsidP="00ED516B">
      <w:r>
        <w:t>Derzeitige Situation:</w:t>
      </w:r>
    </w:p>
    <w:p w14:paraId="2081BA3E" w14:textId="77777777" w:rsidR="00ED516B" w:rsidRDefault="00ED516B" w:rsidP="00ED516B">
      <w:pPr>
        <w:pStyle w:val="31ListeEbene1"/>
      </w:pPr>
      <w:r>
        <w:t>Bildungsangebote (Überbetriebliche Ausbildung, Weiterbildungen, Seminare)</w:t>
      </w:r>
    </w:p>
    <w:p w14:paraId="2BD294A5" w14:textId="49D3A188" w:rsidR="00ED516B" w:rsidRDefault="00ED516B" w:rsidP="00ED516B">
      <w:pPr>
        <w:pStyle w:val="31ListeEbene1"/>
      </w:pPr>
      <w:r>
        <w:t>Informationsangebote (Webseite, Web-Seminare, Informationsveranstaltungen, wöchentlicher News</w:t>
      </w:r>
      <w:r w:rsidR="00DF073E">
        <w:t>-</w:t>
      </w:r>
      <w:r w:rsidR="00DF073E">
        <w:br/>
      </w:r>
      <w:proofErr w:type="spellStart"/>
      <w:r>
        <w:t>letter</w:t>
      </w:r>
      <w:proofErr w:type="spellEnd"/>
      <w:r>
        <w:t>, Mailings zu wichtigen Sonderthemen)</w:t>
      </w:r>
    </w:p>
    <w:p w14:paraId="489D59A7" w14:textId="77777777" w:rsidR="00ED516B" w:rsidRDefault="00ED516B" w:rsidP="00ED516B">
      <w:pPr>
        <w:pStyle w:val="31ListeEbene1"/>
      </w:pPr>
      <w:r>
        <w:lastRenderedPageBreak/>
        <w:t>Beratungsmöglichkeiten (konkrete themenspezifische Ansprechpartner)</w:t>
      </w:r>
    </w:p>
    <w:p w14:paraId="5F3D7F03" w14:textId="16380FFD" w:rsidR="00ED516B" w:rsidRDefault="00ED516B" w:rsidP="006D29B0">
      <w:pPr>
        <w:rPr>
          <w:rFonts w:asciiTheme="majorHAnsi" w:hAnsiTheme="majorHAnsi" w:cstheme="majorHAnsi"/>
        </w:rPr>
      </w:pPr>
    </w:p>
    <w:p w14:paraId="7729DB36" w14:textId="7A6E4A81" w:rsidR="005D7EFC" w:rsidRDefault="005D7EFC" w:rsidP="005D7EFC">
      <w:r>
        <w:t>Ziele und geplante Aktivitäten:</w:t>
      </w:r>
    </w:p>
    <w:tbl>
      <w:tblPr>
        <w:tblStyle w:val="HWKGebndert"/>
        <w:tblW w:w="0" w:type="auto"/>
        <w:tblLook w:val="04A0" w:firstRow="1" w:lastRow="0" w:firstColumn="1" w:lastColumn="0" w:noHBand="0" w:noVBand="1"/>
      </w:tblPr>
      <w:tblGrid>
        <w:gridCol w:w="2552"/>
        <w:gridCol w:w="2977"/>
        <w:gridCol w:w="2409"/>
        <w:gridCol w:w="851"/>
      </w:tblGrid>
      <w:tr w:rsidR="00ED516B" w14:paraId="33536F37" w14:textId="77777777" w:rsidTr="00ED5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1214454" w14:textId="77777777" w:rsidR="00ED516B" w:rsidRDefault="00ED516B" w:rsidP="00ED516B">
            <w:pPr>
              <w:jc w:val="left"/>
            </w:pPr>
            <w:r w:rsidRPr="00655D96">
              <w:rPr>
                <w:rFonts w:asciiTheme="majorHAnsi" w:hAnsiTheme="majorHAnsi" w:cstheme="majorHAnsi"/>
              </w:rPr>
              <w:t>Ziel</w:t>
            </w:r>
          </w:p>
        </w:tc>
        <w:tc>
          <w:tcPr>
            <w:tcW w:w="2977" w:type="dxa"/>
          </w:tcPr>
          <w:p w14:paraId="54473F7B" w14:textId="77777777" w:rsidR="00ED516B" w:rsidRDefault="00ED516B" w:rsidP="00ED516B">
            <w:pPr>
              <w:jc w:val="left"/>
              <w:cnfStyle w:val="100000000000" w:firstRow="1" w:lastRow="0" w:firstColumn="0" w:lastColumn="0" w:oddVBand="0" w:evenVBand="0" w:oddHBand="0" w:evenHBand="0" w:firstRowFirstColumn="0" w:firstRowLastColumn="0" w:lastRowFirstColumn="0" w:lastRowLastColumn="0"/>
            </w:pPr>
            <w:r w:rsidRPr="00655D96">
              <w:rPr>
                <w:rFonts w:asciiTheme="majorHAnsi" w:hAnsiTheme="majorHAnsi" w:cstheme="majorHAnsi"/>
              </w:rPr>
              <w:t>Maßnahme</w:t>
            </w:r>
          </w:p>
        </w:tc>
        <w:tc>
          <w:tcPr>
            <w:tcW w:w="2409" w:type="dxa"/>
          </w:tcPr>
          <w:p w14:paraId="4C5B30EB" w14:textId="77777777" w:rsidR="00ED516B" w:rsidRDefault="00ED516B" w:rsidP="00ED516B">
            <w:pPr>
              <w:jc w:val="left"/>
              <w:cnfStyle w:val="100000000000" w:firstRow="1" w:lastRow="0" w:firstColumn="0" w:lastColumn="0" w:oddVBand="0" w:evenVBand="0" w:oddHBand="0" w:evenHBand="0" w:firstRowFirstColumn="0" w:firstRowLastColumn="0" w:lastRowFirstColumn="0" w:lastRowLastColumn="0"/>
            </w:pPr>
            <w:r w:rsidRPr="00655D96">
              <w:rPr>
                <w:rFonts w:asciiTheme="majorHAnsi" w:hAnsiTheme="majorHAnsi" w:cstheme="majorHAnsi"/>
              </w:rPr>
              <w:t>Messgröße</w:t>
            </w:r>
          </w:p>
        </w:tc>
        <w:tc>
          <w:tcPr>
            <w:tcW w:w="851" w:type="dxa"/>
          </w:tcPr>
          <w:p w14:paraId="61707C0A" w14:textId="77777777" w:rsidR="00ED516B" w:rsidRDefault="00ED516B" w:rsidP="00ED516B">
            <w:pPr>
              <w:jc w:val="left"/>
              <w:cnfStyle w:val="100000000000" w:firstRow="1" w:lastRow="0" w:firstColumn="0" w:lastColumn="0" w:oddVBand="0" w:evenVBand="0" w:oddHBand="0" w:evenHBand="0" w:firstRowFirstColumn="0" w:firstRowLastColumn="0" w:lastRowFirstColumn="0" w:lastRowLastColumn="0"/>
            </w:pPr>
            <w:r w:rsidRPr="00403B5A">
              <w:rPr>
                <w:rFonts w:asciiTheme="majorHAnsi" w:hAnsiTheme="majorHAnsi" w:cstheme="majorHAnsi"/>
              </w:rPr>
              <w:t>Termin</w:t>
            </w:r>
          </w:p>
        </w:tc>
      </w:tr>
      <w:tr w:rsidR="00ED516B" w14:paraId="04927AA9" w14:textId="77777777" w:rsidTr="00902509">
        <w:trPr>
          <w:cnfStyle w:val="000000100000" w:firstRow="0" w:lastRow="0" w:firstColumn="0" w:lastColumn="0" w:oddVBand="0" w:evenVBand="0" w:oddHBand="1" w:evenHBand="0" w:firstRowFirstColumn="0" w:firstRowLastColumn="0" w:lastRowFirstColumn="0" w:lastRowLastColumn="0"/>
          <w:trHeight w:val="2694"/>
        </w:trPr>
        <w:tc>
          <w:tcPr>
            <w:cnfStyle w:val="001000000000" w:firstRow="0" w:lastRow="0" w:firstColumn="1" w:lastColumn="0" w:oddVBand="0" w:evenVBand="0" w:oddHBand="0" w:evenHBand="0" w:firstRowFirstColumn="0" w:firstRowLastColumn="0" w:lastRowFirstColumn="0" w:lastRowLastColumn="0"/>
            <w:tcW w:w="2552" w:type="dxa"/>
          </w:tcPr>
          <w:p w14:paraId="22DE53D2" w14:textId="77777777" w:rsidR="00ED516B" w:rsidRDefault="00ED516B" w:rsidP="00ED516B">
            <w:r>
              <w:t>Wir wollen dem Nachwuchs im Handwerks eine qualitativ hochwertige Ausbildung und Prüfungsvorbereitung bieten: dazu kooperieren wir mit allen verantwortlichen Stellen, suchen aktiv den Dialog und optimieren Aus- und Weiterbildung.</w:t>
            </w:r>
          </w:p>
        </w:tc>
        <w:tc>
          <w:tcPr>
            <w:tcW w:w="2977" w:type="dxa"/>
          </w:tcPr>
          <w:p w14:paraId="464253AA"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r>
              <w:t xml:space="preserve">Wir steigern den Austausch mit Schulen und Behörden. </w:t>
            </w:r>
          </w:p>
          <w:p w14:paraId="79907952"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68B3374"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r>
              <w:rPr>
                <w:rFonts w:asciiTheme="majorHAnsi" w:hAnsiTheme="majorHAnsi" w:cstheme="majorHAnsi"/>
              </w:rPr>
              <w:t xml:space="preserve">Steigerung der </w:t>
            </w:r>
            <w:r w:rsidRPr="00FB4EE1">
              <w:rPr>
                <w:rFonts w:asciiTheme="majorHAnsi" w:hAnsiTheme="majorHAnsi" w:cstheme="majorHAnsi"/>
              </w:rPr>
              <w:t>Zufriedenheit der Aus- und Weiterbildungs</w:t>
            </w:r>
            <w:r>
              <w:rPr>
                <w:rFonts w:asciiTheme="majorHAnsi" w:hAnsiTheme="majorHAnsi" w:cstheme="majorHAnsi"/>
              </w:rPr>
              <w:softHyphen/>
            </w:r>
            <w:r w:rsidRPr="00FB4EE1">
              <w:rPr>
                <w:rFonts w:asciiTheme="majorHAnsi" w:hAnsiTheme="majorHAnsi" w:cstheme="majorHAnsi"/>
              </w:rPr>
              <w:t>teilnehmer</w:t>
            </w:r>
            <w:r>
              <w:rPr>
                <w:rFonts w:asciiTheme="majorHAnsi" w:hAnsiTheme="majorHAnsi" w:cstheme="majorHAnsi"/>
              </w:rPr>
              <w:t xml:space="preserve"> siehe Leitsatz 6, Ziel 1.</w:t>
            </w:r>
          </w:p>
        </w:tc>
        <w:tc>
          <w:tcPr>
            <w:tcW w:w="2409" w:type="dxa"/>
          </w:tcPr>
          <w:p w14:paraId="1541BBF0"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r>
              <w:t>Anzahl der Kontakte</w:t>
            </w:r>
          </w:p>
          <w:p w14:paraId="15D3B504"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p>
          <w:p w14:paraId="75D41139"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3A5AF71"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r>
              <w:rPr>
                <w:rFonts w:asciiTheme="majorHAnsi" w:hAnsiTheme="majorHAnsi" w:cstheme="majorHAnsi"/>
              </w:rPr>
              <w:t xml:space="preserve">Verbesserung der </w:t>
            </w:r>
            <w:r w:rsidRPr="00FB4EE1">
              <w:rPr>
                <w:rFonts w:asciiTheme="majorHAnsi" w:hAnsiTheme="majorHAnsi" w:cstheme="majorHAnsi"/>
              </w:rPr>
              <w:t xml:space="preserve">Zufriedenheit </w:t>
            </w:r>
            <w:r>
              <w:rPr>
                <w:rFonts w:asciiTheme="majorHAnsi" w:hAnsiTheme="majorHAnsi" w:cstheme="majorHAnsi"/>
              </w:rPr>
              <w:t>auf einen Durchschnitt</w:t>
            </w:r>
            <w:r>
              <w:t xml:space="preserve"> </w:t>
            </w:r>
            <w:r>
              <w:rPr>
                <w:rFonts w:asciiTheme="majorHAnsi" w:hAnsiTheme="majorHAnsi" w:cstheme="majorHAnsi"/>
              </w:rPr>
              <w:t>von</w:t>
            </w:r>
            <w:r w:rsidRPr="00FB4EE1">
              <w:rPr>
                <w:rFonts w:asciiTheme="majorHAnsi" w:hAnsiTheme="majorHAnsi" w:cstheme="majorHAnsi"/>
              </w:rPr>
              <w:t xml:space="preserve"> 1,7</w:t>
            </w:r>
          </w:p>
        </w:tc>
        <w:tc>
          <w:tcPr>
            <w:tcW w:w="851" w:type="dxa"/>
          </w:tcPr>
          <w:p w14:paraId="66486614" w14:textId="4464DAAC" w:rsidR="00ED516B" w:rsidRDefault="00BE4569" w:rsidP="00ED516B">
            <w:pPr>
              <w:jc w:val="left"/>
              <w:cnfStyle w:val="000000100000" w:firstRow="0" w:lastRow="0" w:firstColumn="0" w:lastColumn="0" w:oddVBand="0" w:evenVBand="0" w:oddHBand="1" w:evenHBand="0" w:firstRowFirstColumn="0" w:firstRowLastColumn="0" w:lastRowFirstColumn="0" w:lastRowLastColumn="0"/>
            </w:pPr>
            <w:r>
              <w:t>j</w:t>
            </w:r>
            <w:r w:rsidR="00ED516B">
              <w:t>ährlich</w:t>
            </w:r>
          </w:p>
          <w:p w14:paraId="0280F9EA"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p>
          <w:p w14:paraId="29004805"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p>
          <w:p w14:paraId="0AD7C2A3" w14:textId="0BE913E5" w:rsidR="00ED516B" w:rsidRDefault="00BE4569" w:rsidP="00ED516B">
            <w:pPr>
              <w:jc w:val="left"/>
              <w:cnfStyle w:val="000000100000" w:firstRow="0" w:lastRow="0" w:firstColumn="0" w:lastColumn="0" w:oddVBand="0" w:evenVBand="0" w:oddHBand="1" w:evenHBand="0" w:firstRowFirstColumn="0" w:firstRowLastColumn="0" w:lastRowFirstColumn="0" w:lastRowLastColumn="0"/>
            </w:pPr>
            <w:r>
              <w:t>j</w:t>
            </w:r>
            <w:r w:rsidR="00ED516B">
              <w:t>ährlich</w:t>
            </w:r>
          </w:p>
          <w:p w14:paraId="12529107" w14:textId="77777777" w:rsidR="00ED516B" w:rsidRDefault="00ED516B" w:rsidP="00ED516B">
            <w:pPr>
              <w:jc w:val="left"/>
              <w:cnfStyle w:val="000000100000" w:firstRow="0" w:lastRow="0" w:firstColumn="0" w:lastColumn="0" w:oddVBand="0" w:evenVBand="0" w:oddHBand="1" w:evenHBand="0" w:firstRowFirstColumn="0" w:firstRowLastColumn="0" w:lastRowFirstColumn="0" w:lastRowLastColumn="0"/>
            </w:pPr>
          </w:p>
        </w:tc>
      </w:tr>
    </w:tbl>
    <w:p w14:paraId="16A4F997" w14:textId="77777777" w:rsidR="00E31E61" w:rsidRPr="005D7EFC" w:rsidRDefault="00E31E61" w:rsidP="00E31E61">
      <w:pPr>
        <w:rPr>
          <w:bCs/>
        </w:rPr>
      </w:pPr>
    </w:p>
    <w:p w14:paraId="6DB6197B" w14:textId="6B4023A9" w:rsidR="00E31E61" w:rsidRPr="00E31E61" w:rsidRDefault="00E31E61" w:rsidP="00E31E61">
      <w:pPr>
        <w:rPr>
          <w:rStyle w:val="Fett"/>
        </w:rPr>
      </w:pPr>
      <w:r w:rsidRPr="00E31E61">
        <w:rPr>
          <w:rStyle w:val="Fett"/>
        </w:rPr>
        <w:t>Anspruchsgruppe Politik, Wirtschaftsförderer</w:t>
      </w:r>
    </w:p>
    <w:p w14:paraId="300352B6" w14:textId="3C32779E" w:rsidR="00ED516B" w:rsidRDefault="00E31E61" w:rsidP="006D29B0">
      <w:pPr>
        <w:rPr>
          <w:rFonts w:asciiTheme="majorHAnsi" w:hAnsiTheme="majorHAnsi" w:cstheme="majorHAnsi"/>
        </w:rPr>
      </w:pPr>
      <w:r w:rsidRPr="00E31E61">
        <w:rPr>
          <w:rFonts w:asciiTheme="majorHAnsi" w:hAnsiTheme="majorHAnsi" w:cstheme="majorHAnsi"/>
        </w:rPr>
        <w:t>Derzeitige Situation:</w:t>
      </w:r>
    </w:p>
    <w:p w14:paraId="6A81F660" w14:textId="77777777" w:rsidR="006D29B0" w:rsidRPr="00855BDB" w:rsidRDefault="006D29B0" w:rsidP="006D29B0">
      <w:pPr>
        <w:pStyle w:val="31ListeEbene1"/>
        <w:rPr>
          <w:rFonts w:asciiTheme="majorHAnsi" w:hAnsiTheme="majorHAnsi" w:cstheme="majorHAnsi"/>
        </w:rPr>
      </w:pPr>
      <w:r w:rsidRPr="00855BDB">
        <w:rPr>
          <w:rFonts w:asciiTheme="majorHAnsi" w:hAnsiTheme="majorHAnsi" w:cstheme="majorHAnsi"/>
        </w:rPr>
        <w:t>Interessensvertretung des regionalen Handwerks national und international: Gremienarbeit, Präsenz bei Fachtagungen</w:t>
      </w:r>
    </w:p>
    <w:p w14:paraId="16D59DCA" w14:textId="49592052" w:rsidR="006D29B0" w:rsidRPr="00BE4569" w:rsidRDefault="006D29B0" w:rsidP="00BE4569">
      <w:pPr>
        <w:pStyle w:val="31ListeEbene1"/>
      </w:pPr>
      <w:r w:rsidRPr="00BE4569">
        <w:t>Presse- und Öffentlichkeitsarbeit</w:t>
      </w:r>
    </w:p>
    <w:p w14:paraId="7B39B6F6" w14:textId="30024CD5" w:rsidR="00BE4569" w:rsidRDefault="00BE4569" w:rsidP="00BE4569">
      <w:pPr>
        <w:rPr>
          <w:rFonts w:asciiTheme="majorHAnsi" w:hAnsiTheme="majorHAnsi" w:cstheme="majorHAnsi"/>
        </w:rPr>
      </w:pPr>
    </w:p>
    <w:p w14:paraId="634A64AA" w14:textId="490A5D67" w:rsidR="005D7EFC" w:rsidRPr="004E0796" w:rsidRDefault="005D7EFC" w:rsidP="00BE4569">
      <w:pPr>
        <w:rPr>
          <w:rFonts w:asciiTheme="majorHAnsi" w:hAnsiTheme="majorHAnsi" w:cstheme="majorHAnsi"/>
        </w:rPr>
      </w:pPr>
      <w:r w:rsidRPr="005D7EFC">
        <w:rPr>
          <w:rFonts w:asciiTheme="majorHAnsi" w:hAnsiTheme="majorHAnsi" w:cstheme="majorHAnsi"/>
        </w:rPr>
        <w:t>Ziele und geplante Aktivitäten:</w:t>
      </w:r>
    </w:p>
    <w:tbl>
      <w:tblPr>
        <w:tblStyle w:val="HWKGebndert"/>
        <w:tblW w:w="8820" w:type="dxa"/>
        <w:tblLook w:val="04A0" w:firstRow="1" w:lastRow="0" w:firstColumn="1" w:lastColumn="0" w:noHBand="0" w:noVBand="1"/>
      </w:tblPr>
      <w:tblGrid>
        <w:gridCol w:w="2547"/>
        <w:gridCol w:w="2977"/>
        <w:gridCol w:w="2409"/>
        <w:gridCol w:w="887"/>
      </w:tblGrid>
      <w:tr w:rsidR="006D29B0" w:rsidRPr="00655D96" w14:paraId="167D4B97"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130ADA" w14:textId="77777777" w:rsidR="006D29B0" w:rsidRPr="00655D96" w:rsidRDefault="006D29B0" w:rsidP="008D34AB">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21941714"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4946117D"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019BD3B" w14:textId="77777777" w:rsidR="006D29B0" w:rsidRPr="00E31E61" w:rsidRDefault="006D29B0" w:rsidP="00E31E61">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1E61">
              <w:rPr>
                <w:rFonts w:asciiTheme="majorHAnsi" w:hAnsiTheme="majorHAnsi" w:cstheme="majorHAnsi"/>
              </w:rPr>
              <w:t>Termin</w:t>
            </w:r>
          </w:p>
        </w:tc>
      </w:tr>
      <w:tr w:rsidR="006D29B0" w:rsidRPr="00655D96" w14:paraId="42133B63" w14:textId="77777777" w:rsidTr="00E31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13CA4B" w14:textId="026EB33A" w:rsidR="006D29B0" w:rsidRPr="00655D96" w:rsidRDefault="00E31E61" w:rsidP="00875A45">
            <w:pPr>
              <w:rPr>
                <w:rFonts w:asciiTheme="majorHAnsi" w:hAnsiTheme="majorHAnsi" w:cstheme="majorHAnsi"/>
              </w:rPr>
            </w:pPr>
            <w:r>
              <w:rPr>
                <w:rFonts w:asciiTheme="majorHAnsi" w:hAnsiTheme="majorHAnsi" w:cstheme="majorHAnsi"/>
              </w:rPr>
              <w:t>Wir wollen</w:t>
            </w:r>
            <w:r w:rsidRPr="00855BDB">
              <w:rPr>
                <w:rFonts w:asciiTheme="majorHAnsi" w:hAnsiTheme="majorHAnsi" w:cstheme="majorHAnsi"/>
              </w:rPr>
              <w:t xml:space="preserve"> als Interessensvertret</w:t>
            </w:r>
            <w:r>
              <w:rPr>
                <w:rFonts w:asciiTheme="majorHAnsi" w:hAnsiTheme="majorHAnsi" w:cstheme="majorHAnsi"/>
              </w:rPr>
              <w:t>er</w:t>
            </w:r>
            <w:r w:rsidRPr="00855BDB">
              <w:rPr>
                <w:rFonts w:asciiTheme="majorHAnsi" w:hAnsiTheme="majorHAnsi" w:cstheme="majorHAnsi"/>
              </w:rPr>
              <w:t xml:space="preserve"> und Sprachrohr des Handwerks</w:t>
            </w:r>
            <w:r>
              <w:rPr>
                <w:rFonts w:asciiTheme="majorHAnsi" w:hAnsiTheme="majorHAnsi" w:cstheme="majorHAnsi"/>
              </w:rPr>
              <w:t xml:space="preserve"> wahrgenommen werden: damit stärken wir das</w:t>
            </w:r>
            <w:r w:rsidRPr="00855BDB">
              <w:rPr>
                <w:rFonts w:asciiTheme="majorHAnsi" w:hAnsiTheme="majorHAnsi" w:cstheme="majorHAnsi"/>
              </w:rPr>
              <w:t xml:space="preserve"> Han</w:t>
            </w:r>
            <w:r>
              <w:rPr>
                <w:rFonts w:asciiTheme="majorHAnsi" w:hAnsiTheme="majorHAnsi" w:cstheme="majorHAnsi"/>
              </w:rPr>
              <w:t>dwerk</w:t>
            </w:r>
            <w:r w:rsidRPr="00855BDB">
              <w:rPr>
                <w:rFonts w:asciiTheme="majorHAnsi" w:hAnsiTheme="majorHAnsi" w:cstheme="majorHAnsi"/>
              </w:rPr>
              <w:t xml:space="preserve"> als essentielle Wirtschaftskraft</w:t>
            </w:r>
            <w:r>
              <w:rPr>
                <w:rFonts w:asciiTheme="majorHAnsi" w:hAnsiTheme="majorHAnsi" w:cstheme="majorHAnsi"/>
              </w:rPr>
              <w:t>.</w:t>
            </w:r>
          </w:p>
        </w:tc>
        <w:tc>
          <w:tcPr>
            <w:tcW w:w="2977" w:type="dxa"/>
          </w:tcPr>
          <w:p w14:paraId="3649EE8C" w14:textId="0D7D8B80" w:rsidR="006D29B0" w:rsidRPr="00655D96" w:rsidRDefault="00E31E61" w:rsidP="006D29B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Intensivierung des politischen Austauschs (</w:t>
            </w:r>
            <w:r w:rsidRPr="00855BDB">
              <w:rPr>
                <w:rFonts w:asciiTheme="majorHAnsi" w:hAnsiTheme="majorHAnsi" w:cstheme="majorHAnsi"/>
              </w:rPr>
              <w:t>Netzwerkaufbau</w:t>
            </w:r>
            <w:r>
              <w:rPr>
                <w:rFonts w:asciiTheme="majorHAnsi" w:hAnsiTheme="majorHAnsi" w:cstheme="majorHAnsi"/>
              </w:rPr>
              <w:t>) und Steigerung der politischen Präsenz bei Events der Handwerkskammer wie z. B. bei Betriebsbesuchen.</w:t>
            </w:r>
          </w:p>
        </w:tc>
        <w:tc>
          <w:tcPr>
            <w:tcW w:w="2409" w:type="dxa"/>
          </w:tcPr>
          <w:p w14:paraId="60872A33"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Anzahl der</w:t>
            </w:r>
            <w:r w:rsidRPr="00855BDB">
              <w:rPr>
                <w:rFonts w:asciiTheme="majorHAnsi" w:hAnsiTheme="majorHAnsi" w:cstheme="majorHAnsi"/>
              </w:rPr>
              <w:t xml:space="preserve"> </w:t>
            </w:r>
            <w:r>
              <w:rPr>
                <w:rFonts w:asciiTheme="majorHAnsi" w:hAnsiTheme="majorHAnsi" w:cstheme="majorHAnsi"/>
              </w:rPr>
              <w:t>persönlichen Kontakte</w:t>
            </w:r>
          </w:p>
          <w:p w14:paraId="3C6ACBD5"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6B2E1EA" w14:textId="681A7408" w:rsidR="006D29B0" w:rsidRPr="00655D96"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Teilnahme politscher Vertreter an Events der Handwerkskammer</w:t>
            </w:r>
          </w:p>
        </w:tc>
        <w:tc>
          <w:tcPr>
            <w:tcW w:w="887" w:type="dxa"/>
          </w:tcPr>
          <w:p w14:paraId="17EFBD0B" w14:textId="31550C56"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E31E61">
              <w:rPr>
                <w:rFonts w:asciiTheme="majorHAnsi" w:hAnsiTheme="majorHAnsi" w:cstheme="majorHAnsi"/>
              </w:rPr>
              <w:t>ährlich</w:t>
            </w:r>
          </w:p>
          <w:p w14:paraId="633412F4"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C8112D"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947D2D4" w14:textId="72929FD9"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E31E61">
              <w:rPr>
                <w:rFonts w:asciiTheme="majorHAnsi" w:hAnsiTheme="majorHAnsi" w:cstheme="majorHAnsi"/>
              </w:rPr>
              <w:t>ährlich</w:t>
            </w:r>
          </w:p>
          <w:p w14:paraId="179173C6" w14:textId="77777777" w:rsidR="006D29B0" w:rsidRPr="00655D96" w:rsidRDefault="006D29B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6754C5D3" w14:textId="77777777" w:rsidR="00E31E61" w:rsidRPr="005D7EFC" w:rsidRDefault="00E31E61" w:rsidP="00E31E61">
      <w:pPr>
        <w:rPr>
          <w:rStyle w:val="Fett"/>
          <w:b w:val="0"/>
        </w:rPr>
      </w:pPr>
    </w:p>
    <w:p w14:paraId="5E37DE17" w14:textId="01DB9BC7" w:rsidR="00E31E61" w:rsidRPr="00E31E61" w:rsidRDefault="00E31E61" w:rsidP="00E31E61">
      <w:pPr>
        <w:rPr>
          <w:rStyle w:val="Fett"/>
        </w:rPr>
      </w:pPr>
      <w:r w:rsidRPr="00E31E61">
        <w:rPr>
          <w:rStyle w:val="Fett"/>
        </w:rPr>
        <w:t>Anspruchsgruppe Handwerksorganisatione</w:t>
      </w:r>
      <w:r w:rsidR="00BE4569">
        <w:rPr>
          <w:rStyle w:val="Fett"/>
        </w:rPr>
        <w:t>n (KHs, Innungen, Fachverbände)</w:t>
      </w:r>
    </w:p>
    <w:p w14:paraId="49817FA8" w14:textId="204FFEC9" w:rsidR="00E31E61" w:rsidRDefault="00E31E61" w:rsidP="00E31E61">
      <w:pPr>
        <w:rPr>
          <w:rFonts w:asciiTheme="majorHAnsi" w:hAnsiTheme="majorHAnsi" w:cstheme="majorHAnsi"/>
        </w:rPr>
      </w:pPr>
      <w:r w:rsidRPr="00E31E61">
        <w:rPr>
          <w:rFonts w:asciiTheme="majorHAnsi" w:hAnsiTheme="majorHAnsi" w:cstheme="majorHAnsi"/>
        </w:rPr>
        <w:t>Derzeitige Situation:</w:t>
      </w:r>
    </w:p>
    <w:p w14:paraId="39BDF47B" w14:textId="77777777" w:rsidR="006D29B0" w:rsidRPr="003158C0" w:rsidRDefault="006D29B0" w:rsidP="006D29B0">
      <w:pPr>
        <w:pStyle w:val="31ListeEbene1"/>
        <w:rPr>
          <w:rFonts w:asciiTheme="majorHAnsi" w:hAnsiTheme="majorHAnsi" w:cstheme="majorHAnsi"/>
        </w:rPr>
      </w:pPr>
      <w:r w:rsidRPr="003158C0">
        <w:rPr>
          <w:rFonts w:asciiTheme="majorHAnsi" w:hAnsiTheme="majorHAnsi" w:cstheme="majorHAnsi"/>
        </w:rPr>
        <w:t>Konkreter Ansprechpartner</w:t>
      </w:r>
    </w:p>
    <w:p w14:paraId="4758F0CB" w14:textId="77777777" w:rsidR="006D29B0" w:rsidRPr="003158C0" w:rsidRDefault="006D29B0" w:rsidP="006D29B0">
      <w:pPr>
        <w:pStyle w:val="31ListeEbene1"/>
        <w:rPr>
          <w:rFonts w:asciiTheme="majorHAnsi" w:hAnsiTheme="majorHAnsi" w:cstheme="majorHAnsi"/>
        </w:rPr>
      </w:pPr>
      <w:r w:rsidRPr="003158C0">
        <w:rPr>
          <w:rFonts w:asciiTheme="majorHAnsi" w:hAnsiTheme="majorHAnsi" w:cstheme="majorHAnsi"/>
        </w:rPr>
        <w:t>Jährliches Austauschgespräch</w:t>
      </w:r>
    </w:p>
    <w:p w14:paraId="3A1A7AFB" w14:textId="30A3D9F6" w:rsidR="006D29B0" w:rsidRDefault="006D29B0" w:rsidP="005D7EFC">
      <w:pPr>
        <w:pStyle w:val="31ListeEbene1"/>
        <w:rPr>
          <w:rFonts w:asciiTheme="majorHAnsi" w:hAnsiTheme="majorHAnsi" w:cstheme="majorHAnsi"/>
        </w:rPr>
      </w:pPr>
      <w:r w:rsidRPr="003158C0">
        <w:rPr>
          <w:rFonts w:asciiTheme="majorHAnsi" w:hAnsiTheme="majorHAnsi" w:cstheme="majorHAnsi"/>
        </w:rPr>
        <w:t>Unterstützungsangebote z. B. bei Webseite und Pressearbeit</w:t>
      </w:r>
    </w:p>
    <w:p w14:paraId="746A062C" w14:textId="77777777" w:rsidR="005D7EFC" w:rsidRDefault="005D7EFC" w:rsidP="005D7EFC">
      <w:pPr>
        <w:rPr>
          <w:rFonts w:asciiTheme="majorHAnsi" w:hAnsiTheme="majorHAnsi" w:cstheme="majorHAnsi"/>
        </w:rPr>
      </w:pPr>
    </w:p>
    <w:p w14:paraId="6B7406C3" w14:textId="51873D6F" w:rsidR="0090028A" w:rsidRDefault="005D7EFC" w:rsidP="0090028A">
      <w:pPr>
        <w:rPr>
          <w:rFonts w:asciiTheme="majorHAnsi" w:hAnsiTheme="majorHAnsi" w:cstheme="majorHAnsi"/>
        </w:rPr>
      </w:pPr>
      <w:r w:rsidRPr="005D7EFC">
        <w:rPr>
          <w:rFonts w:asciiTheme="majorHAnsi" w:hAnsiTheme="majorHAnsi" w:cstheme="majorHAnsi"/>
        </w:rPr>
        <w:t>Ziele und geplante Aktivitäten:</w:t>
      </w:r>
    </w:p>
    <w:tbl>
      <w:tblPr>
        <w:tblStyle w:val="HWKGebndert"/>
        <w:tblW w:w="8820" w:type="dxa"/>
        <w:tblLook w:val="04A0" w:firstRow="1" w:lastRow="0" w:firstColumn="1" w:lastColumn="0" w:noHBand="0" w:noVBand="1"/>
      </w:tblPr>
      <w:tblGrid>
        <w:gridCol w:w="2547"/>
        <w:gridCol w:w="2977"/>
        <w:gridCol w:w="2409"/>
        <w:gridCol w:w="887"/>
      </w:tblGrid>
      <w:tr w:rsidR="006D29B0" w:rsidRPr="00E31E61" w14:paraId="74EBCA22"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ECC3DB" w14:textId="77777777" w:rsidR="006D29B0" w:rsidRPr="00655D96" w:rsidRDefault="006D29B0" w:rsidP="00E31E61">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2A2265C7"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04A74622"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03A3ABB" w14:textId="77777777" w:rsidR="006D29B0" w:rsidRPr="00E31E61" w:rsidRDefault="006D29B0" w:rsidP="00E31E61">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1E61">
              <w:rPr>
                <w:rFonts w:asciiTheme="majorHAnsi" w:hAnsiTheme="majorHAnsi" w:cstheme="majorHAnsi"/>
              </w:rPr>
              <w:t>Termin</w:t>
            </w:r>
          </w:p>
        </w:tc>
      </w:tr>
      <w:tr w:rsidR="00E31E61" w:rsidRPr="00655D96" w14:paraId="3D312DF7" w14:textId="77777777" w:rsidTr="00E31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59B831" w14:textId="002D0946" w:rsidR="00E31E61" w:rsidRPr="00655D96" w:rsidRDefault="00E31E61" w:rsidP="00E31E61">
            <w:pPr>
              <w:rPr>
                <w:rFonts w:asciiTheme="majorHAnsi" w:hAnsiTheme="majorHAnsi" w:cstheme="majorHAnsi"/>
              </w:rPr>
            </w:pPr>
            <w:r>
              <w:rPr>
                <w:rFonts w:asciiTheme="majorHAnsi" w:hAnsiTheme="majorHAnsi" w:cstheme="majorHAnsi"/>
              </w:rPr>
              <w:t>Wir fördern eine stabile Partnerschaft m</w:t>
            </w:r>
            <w:r w:rsidR="00DF073E">
              <w:rPr>
                <w:rFonts w:asciiTheme="majorHAnsi" w:hAnsiTheme="majorHAnsi" w:cstheme="majorHAnsi"/>
              </w:rPr>
              <w:t>it den Handwerksorganisationen:</w:t>
            </w:r>
            <w:r w:rsidR="00DF073E">
              <w:rPr>
                <w:rFonts w:asciiTheme="majorHAnsi" w:hAnsiTheme="majorHAnsi" w:cstheme="majorHAnsi"/>
              </w:rPr>
              <w:br/>
            </w:r>
            <w:r>
              <w:rPr>
                <w:rFonts w:asciiTheme="majorHAnsi" w:hAnsiTheme="majorHAnsi" w:cstheme="majorHAnsi"/>
              </w:rPr>
              <w:lastRenderedPageBreak/>
              <w:t>wir kooperieren ganzheitlich, kommunizieren transparent und beugen Konflikten vor.</w:t>
            </w:r>
          </w:p>
        </w:tc>
        <w:tc>
          <w:tcPr>
            <w:tcW w:w="2977" w:type="dxa"/>
          </w:tcPr>
          <w:p w14:paraId="16EE9535" w14:textId="0AE57DCE" w:rsidR="00E31E61" w:rsidRPr="00655D96"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Wir fördern den Austausch durch b</w:t>
            </w:r>
            <w:r w:rsidRPr="003158C0">
              <w:rPr>
                <w:rFonts w:asciiTheme="majorHAnsi" w:hAnsiTheme="majorHAnsi" w:cstheme="majorHAnsi"/>
              </w:rPr>
              <w:t>ilaterale Gespräche</w:t>
            </w:r>
            <w:r w:rsidR="00DF073E">
              <w:rPr>
                <w:rFonts w:asciiTheme="majorHAnsi" w:hAnsiTheme="majorHAnsi" w:cstheme="majorHAnsi"/>
              </w:rPr>
              <w:t>:</w:t>
            </w:r>
            <w:r w:rsidR="00DF073E">
              <w:rPr>
                <w:rFonts w:asciiTheme="majorHAnsi" w:hAnsiTheme="majorHAnsi" w:cstheme="majorHAnsi"/>
              </w:rPr>
              <w:br/>
            </w:r>
            <w:r w:rsidR="00DF073E">
              <w:rPr>
                <w:rFonts w:asciiTheme="majorHAnsi" w:hAnsiTheme="majorHAnsi" w:cstheme="majorHAnsi"/>
              </w:rPr>
              <w:br/>
            </w:r>
            <w:r w:rsidR="00DF073E">
              <w:rPr>
                <w:rFonts w:asciiTheme="majorHAnsi" w:hAnsiTheme="majorHAnsi" w:cstheme="majorHAnsi"/>
              </w:rPr>
              <w:br/>
            </w:r>
            <w:r w:rsidR="00DF073E">
              <w:rPr>
                <w:rFonts w:asciiTheme="majorHAnsi" w:hAnsiTheme="majorHAnsi" w:cstheme="majorHAnsi"/>
              </w:rPr>
              <w:br/>
            </w:r>
            <w:r>
              <w:rPr>
                <w:rFonts w:asciiTheme="majorHAnsi" w:hAnsiTheme="majorHAnsi" w:cstheme="majorHAnsi"/>
              </w:rPr>
              <w:lastRenderedPageBreak/>
              <w:t xml:space="preserve">Dialog </w:t>
            </w:r>
            <w:r w:rsidRPr="003158C0">
              <w:rPr>
                <w:rFonts w:asciiTheme="majorHAnsi" w:hAnsiTheme="majorHAnsi" w:cstheme="majorHAnsi"/>
              </w:rPr>
              <w:t>auf strategischer sowie operativer Ebene</w:t>
            </w:r>
            <w:r>
              <w:rPr>
                <w:rFonts w:asciiTheme="majorHAnsi" w:hAnsiTheme="majorHAnsi" w:cstheme="majorHAnsi"/>
              </w:rPr>
              <w:t xml:space="preserve">, </w:t>
            </w:r>
            <w:r w:rsidRPr="003158C0">
              <w:rPr>
                <w:rFonts w:asciiTheme="majorHAnsi" w:hAnsiTheme="majorHAnsi" w:cstheme="majorHAnsi"/>
              </w:rPr>
              <w:t>Workshops</w:t>
            </w:r>
            <w:r>
              <w:rPr>
                <w:rFonts w:asciiTheme="majorHAnsi" w:hAnsiTheme="majorHAnsi" w:cstheme="majorHAnsi"/>
              </w:rPr>
              <w:t xml:space="preserve"> und </w:t>
            </w:r>
            <w:r w:rsidRPr="003158C0">
              <w:rPr>
                <w:rFonts w:asciiTheme="majorHAnsi" w:hAnsiTheme="majorHAnsi" w:cstheme="majorHAnsi"/>
              </w:rPr>
              <w:t>Regeltreffen</w:t>
            </w:r>
            <w:r>
              <w:rPr>
                <w:rFonts w:asciiTheme="majorHAnsi" w:hAnsiTheme="majorHAnsi" w:cstheme="majorHAnsi"/>
              </w:rPr>
              <w:t xml:space="preserve">. Darüber hinaus unterstützen wir </w:t>
            </w:r>
            <w:r w:rsidRPr="003158C0">
              <w:rPr>
                <w:rFonts w:asciiTheme="majorHAnsi" w:hAnsiTheme="majorHAnsi" w:cstheme="majorHAnsi"/>
              </w:rPr>
              <w:t xml:space="preserve">auf konzeptioneller Ebene (z. B. </w:t>
            </w:r>
            <w:r>
              <w:rPr>
                <w:rFonts w:asciiTheme="majorHAnsi" w:hAnsiTheme="majorHAnsi" w:cstheme="majorHAnsi"/>
              </w:rPr>
              <w:t>bei L</w:t>
            </w:r>
            <w:r w:rsidRPr="003158C0">
              <w:rPr>
                <w:rFonts w:asciiTheme="majorHAnsi" w:hAnsiTheme="majorHAnsi" w:cstheme="majorHAnsi"/>
              </w:rPr>
              <w:t>ossprechungsfeiern, Azubimessen)</w:t>
            </w:r>
            <w:r>
              <w:rPr>
                <w:rFonts w:asciiTheme="majorHAnsi" w:hAnsiTheme="majorHAnsi" w:cstheme="majorHAnsi"/>
              </w:rPr>
              <w:t>.</w:t>
            </w:r>
          </w:p>
        </w:tc>
        <w:tc>
          <w:tcPr>
            <w:tcW w:w="2409" w:type="dxa"/>
          </w:tcPr>
          <w:p w14:paraId="143FCD6A"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Zahl der</w:t>
            </w:r>
            <w:r w:rsidRPr="003158C0">
              <w:rPr>
                <w:rFonts w:asciiTheme="majorHAnsi" w:hAnsiTheme="majorHAnsi" w:cstheme="majorHAnsi"/>
              </w:rPr>
              <w:t xml:space="preserve"> Austauschtreffen auf strategischer sowie operativer Ebene</w:t>
            </w:r>
          </w:p>
          <w:p w14:paraId="6EB8205D" w14:textId="77777777" w:rsidR="00E31E61" w:rsidRPr="003158C0"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F49DE0B" w14:textId="28BE8D38" w:rsidR="00E31E61" w:rsidRPr="00655D96"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Anzahl der gemeinsam erarbeiteten Konzepte</w:t>
            </w:r>
          </w:p>
        </w:tc>
        <w:tc>
          <w:tcPr>
            <w:tcW w:w="887" w:type="dxa"/>
          </w:tcPr>
          <w:p w14:paraId="4D7702C4" w14:textId="6AD76DFD"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j</w:t>
            </w:r>
            <w:r w:rsidR="00E31E61">
              <w:rPr>
                <w:rFonts w:asciiTheme="majorHAnsi" w:hAnsiTheme="majorHAnsi" w:cstheme="majorHAnsi"/>
              </w:rPr>
              <w:t>ährlich</w:t>
            </w:r>
          </w:p>
          <w:p w14:paraId="69B20ADE" w14:textId="701BC1B2"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6E6B97C" w14:textId="6296B493" w:rsidR="0090028A" w:rsidRDefault="0090028A"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A9A4877" w14:textId="77777777" w:rsidR="00DF073E" w:rsidRDefault="00DF073E"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E57D58A"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AA808BE" w14:textId="12369A42"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j</w:t>
            </w:r>
            <w:r w:rsidR="00E31E61">
              <w:rPr>
                <w:rFonts w:asciiTheme="majorHAnsi" w:hAnsiTheme="majorHAnsi" w:cstheme="majorHAnsi"/>
              </w:rPr>
              <w:t>ährlich</w:t>
            </w:r>
          </w:p>
          <w:p w14:paraId="1FD8047F" w14:textId="77777777" w:rsidR="00E31E61" w:rsidRPr="00655D96" w:rsidRDefault="00E31E61" w:rsidP="00E31E6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6297E415" w14:textId="77777777" w:rsidR="00E31E61" w:rsidRDefault="00E31E61" w:rsidP="0052474B"/>
    <w:p w14:paraId="00A451A7" w14:textId="1C6C259C" w:rsidR="00E31E61" w:rsidRPr="00E31E61" w:rsidRDefault="00BE4569" w:rsidP="00E31E61">
      <w:pPr>
        <w:rPr>
          <w:rStyle w:val="Fett"/>
        </w:rPr>
      </w:pPr>
      <w:r>
        <w:rPr>
          <w:rStyle w:val="Fett"/>
        </w:rPr>
        <w:t>Anspruchsgruppe Ehrenamt</w:t>
      </w:r>
    </w:p>
    <w:p w14:paraId="70FDC61F" w14:textId="0C8C2C70" w:rsidR="00E31E61" w:rsidRDefault="00E31E61" w:rsidP="0052474B">
      <w:r>
        <w:t>Derzeitige Situation:</w:t>
      </w:r>
    </w:p>
    <w:p w14:paraId="472DED35" w14:textId="532F3495" w:rsidR="006D29B0" w:rsidRDefault="0090028A" w:rsidP="006D29B0">
      <w:pPr>
        <w:pStyle w:val="31ListeEbene1"/>
        <w:rPr>
          <w:rFonts w:asciiTheme="majorHAnsi" w:hAnsiTheme="majorHAnsi" w:cstheme="majorHAnsi"/>
        </w:rPr>
      </w:pPr>
      <w:r>
        <w:rPr>
          <w:rFonts w:asciiTheme="majorHAnsi" w:hAnsiTheme="majorHAnsi" w:cstheme="majorHAnsi"/>
        </w:rPr>
        <w:t>Regelmäßiger Austausch</w:t>
      </w:r>
    </w:p>
    <w:p w14:paraId="47F1D6C1" w14:textId="77777777" w:rsidR="006D29B0" w:rsidRDefault="006D29B0" w:rsidP="006D29B0">
      <w:pPr>
        <w:pStyle w:val="31ListeEbene1"/>
        <w:rPr>
          <w:rFonts w:asciiTheme="majorHAnsi" w:hAnsiTheme="majorHAnsi" w:cstheme="majorHAnsi"/>
        </w:rPr>
      </w:pPr>
      <w:r w:rsidRPr="006D29B0">
        <w:rPr>
          <w:rFonts w:asciiTheme="majorHAnsi" w:hAnsiTheme="majorHAnsi" w:cstheme="majorHAnsi"/>
        </w:rPr>
        <w:t>Würdigung des Engagements durch diverse Veranstaltungsformate (z. B. Obermeistertag, Prüferehrung, Einbindung der MPAs bei der Meisterfeier)</w:t>
      </w:r>
    </w:p>
    <w:p w14:paraId="23C8956A" w14:textId="573EC42F" w:rsidR="006D29B0" w:rsidRDefault="006D29B0" w:rsidP="006D29B0">
      <w:pPr>
        <w:pStyle w:val="31ListeEbene1"/>
        <w:numPr>
          <w:ilvl w:val="0"/>
          <w:numId w:val="0"/>
        </w:numPr>
        <w:ind w:left="227" w:hanging="227"/>
        <w:rPr>
          <w:rFonts w:asciiTheme="majorHAnsi" w:hAnsiTheme="majorHAnsi" w:cstheme="majorHAnsi"/>
        </w:rPr>
      </w:pPr>
    </w:p>
    <w:p w14:paraId="1DF91492" w14:textId="66ADBEA7" w:rsidR="005D7EFC" w:rsidRDefault="005D7EFC" w:rsidP="0090028A">
      <w:pPr>
        <w:rPr>
          <w:rFonts w:asciiTheme="majorHAnsi" w:hAnsiTheme="majorHAnsi" w:cstheme="majorHAnsi"/>
        </w:rPr>
      </w:pPr>
      <w:r w:rsidRPr="005D7EFC">
        <w:rPr>
          <w:rFonts w:asciiTheme="majorHAnsi" w:hAnsiTheme="majorHAnsi" w:cstheme="majorHAnsi"/>
        </w:rPr>
        <w:t>Ziele und geplante Aktivitäten:</w:t>
      </w:r>
    </w:p>
    <w:tbl>
      <w:tblPr>
        <w:tblStyle w:val="HWKGebndert"/>
        <w:tblW w:w="8820" w:type="dxa"/>
        <w:tblLook w:val="04A0" w:firstRow="1" w:lastRow="0" w:firstColumn="1" w:lastColumn="0" w:noHBand="0" w:noVBand="1"/>
      </w:tblPr>
      <w:tblGrid>
        <w:gridCol w:w="2547"/>
        <w:gridCol w:w="2977"/>
        <w:gridCol w:w="2409"/>
        <w:gridCol w:w="887"/>
      </w:tblGrid>
      <w:tr w:rsidR="006D29B0" w:rsidRPr="00E31E61" w14:paraId="47D03319"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18BB2E" w14:textId="77777777" w:rsidR="006D29B0" w:rsidRPr="00655D96" w:rsidRDefault="006D29B0" w:rsidP="006D29B0">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0CD1ABFB"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62BF6E9C"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650339E0" w14:textId="77777777" w:rsidR="006D29B0" w:rsidRPr="00E31E61" w:rsidRDefault="006D29B0" w:rsidP="00E31E61">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1E61">
              <w:rPr>
                <w:rFonts w:asciiTheme="majorHAnsi" w:hAnsiTheme="majorHAnsi" w:cstheme="majorHAnsi"/>
              </w:rPr>
              <w:t>Termin</w:t>
            </w:r>
          </w:p>
        </w:tc>
      </w:tr>
      <w:tr w:rsidR="006D29B0" w:rsidRPr="00655D96" w14:paraId="6B00F4EC" w14:textId="77777777" w:rsidTr="00E31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E2038A" w14:textId="405F6C76" w:rsidR="006D29B0" w:rsidRPr="00655D96" w:rsidRDefault="00E31E61" w:rsidP="006D29B0">
            <w:pPr>
              <w:rPr>
                <w:rFonts w:asciiTheme="majorHAnsi" w:hAnsiTheme="majorHAnsi" w:cstheme="majorHAnsi"/>
              </w:rPr>
            </w:pPr>
            <w:r>
              <w:rPr>
                <w:rFonts w:asciiTheme="majorHAnsi" w:hAnsiTheme="majorHAnsi" w:cstheme="majorHAnsi"/>
              </w:rPr>
              <w:t>Wir wollen die Ehrenamtsträger des Handwerks fördern, stärken und würdigen.</w:t>
            </w:r>
          </w:p>
        </w:tc>
        <w:tc>
          <w:tcPr>
            <w:tcW w:w="2977" w:type="dxa"/>
          </w:tcPr>
          <w:p w14:paraId="0DD38F3D" w14:textId="0C4A7B66" w:rsidR="006D29B0" w:rsidRPr="00655D96" w:rsidRDefault="00E31E61" w:rsidP="006D29B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Wir schaffen gute Rahmenbedingungen zur Ausübung der Ehrenämter und Möglichkeiten zum Austausch durch b</w:t>
            </w:r>
            <w:r w:rsidRPr="003158C0">
              <w:rPr>
                <w:rFonts w:asciiTheme="majorHAnsi" w:hAnsiTheme="majorHAnsi" w:cstheme="majorHAnsi"/>
              </w:rPr>
              <w:t>ilaterale Gespräche</w:t>
            </w:r>
            <w:r>
              <w:rPr>
                <w:rFonts w:asciiTheme="majorHAnsi" w:hAnsiTheme="majorHAnsi" w:cstheme="majorHAnsi"/>
              </w:rPr>
              <w:t xml:space="preserve"> und attraktive</w:t>
            </w:r>
            <w:r w:rsidRPr="003158C0">
              <w:rPr>
                <w:rFonts w:asciiTheme="majorHAnsi" w:hAnsiTheme="majorHAnsi" w:cstheme="majorHAnsi"/>
              </w:rPr>
              <w:t xml:space="preserve"> Veranstaltungsformate</w:t>
            </w:r>
            <w:r>
              <w:rPr>
                <w:rFonts w:asciiTheme="majorHAnsi" w:hAnsiTheme="majorHAnsi" w:cstheme="majorHAnsi"/>
              </w:rPr>
              <w:t>.</w:t>
            </w:r>
          </w:p>
        </w:tc>
        <w:tc>
          <w:tcPr>
            <w:tcW w:w="2409" w:type="dxa"/>
          </w:tcPr>
          <w:p w14:paraId="387C9C55"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Anzahl der Kontakte</w:t>
            </w:r>
          </w:p>
          <w:p w14:paraId="1F863F93"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E6A6AB" w14:textId="7C41A3F2" w:rsidR="006D29B0" w:rsidRPr="00655D96"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Fluktuationsrate</w:t>
            </w:r>
          </w:p>
        </w:tc>
        <w:tc>
          <w:tcPr>
            <w:tcW w:w="887" w:type="dxa"/>
          </w:tcPr>
          <w:p w14:paraId="7377F158" w14:textId="208BF644"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E31E61">
              <w:rPr>
                <w:rFonts w:asciiTheme="majorHAnsi" w:hAnsiTheme="majorHAnsi" w:cstheme="majorHAnsi"/>
              </w:rPr>
              <w:t>ährlich</w:t>
            </w:r>
          </w:p>
          <w:p w14:paraId="5B72A784" w14:textId="77777777" w:rsidR="00E31E61" w:rsidRDefault="00E31E61"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891582E" w14:textId="4F68A319" w:rsidR="00E31E61"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E31E61">
              <w:rPr>
                <w:rFonts w:asciiTheme="majorHAnsi" w:hAnsiTheme="majorHAnsi" w:cstheme="majorHAnsi"/>
              </w:rPr>
              <w:t>ährlich</w:t>
            </w:r>
          </w:p>
          <w:p w14:paraId="7594DD76" w14:textId="77777777" w:rsidR="006D29B0" w:rsidRPr="00655D96" w:rsidRDefault="006D29B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1EC0E1B8" w14:textId="6F71AD5D" w:rsidR="006D29B0" w:rsidRDefault="006D29B0" w:rsidP="006D29B0">
      <w:pPr>
        <w:pStyle w:val="31ListeEbene1"/>
        <w:numPr>
          <w:ilvl w:val="0"/>
          <w:numId w:val="0"/>
        </w:numPr>
        <w:ind w:left="227" w:hanging="227"/>
        <w:rPr>
          <w:rFonts w:asciiTheme="majorHAnsi" w:hAnsiTheme="majorHAnsi" w:cstheme="majorHAnsi"/>
        </w:rPr>
      </w:pPr>
    </w:p>
    <w:p w14:paraId="52423072" w14:textId="70BA2A56" w:rsidR="00E31E61" w:rsidRPr="00600E48" w:rsidRDefault="00BE4569" w:rsidP="00E31E61">
      <w:pPr>
        <w:rPr>
          <w:rFonts w:asciiTheme="majorHAnsi" w:hAnsiTheme="majorHAnsi" w:cstheme="majorHAnsi"/>
          <w:b/>
        </w:rPr>
      </w:pPr>
      <w:r>
        <w:rPr>
          <w:rFonts w:asciiTheme="majorHAnsi" w:hAnsiTheme="majorHAnsi" w:cstheme="majorHAnsi"/>
          <w:b/>
        </w:rPr>
        <w:t>Anspruchsgruppe Öffentlichkeit</w:t>
      </w:r>
    </w:p>
    <w:p w14:paraId="50495A28" w14:textId="77777777" w:rsidR="00E31E61" w:rsidRDefault="00E31E61" w:rsidP="00E31E61">
      <w:pPr>
        <w:rPr>
          <w:rFonts w:asciiTheme="majorHAnsi" w:hAnsiTheme="majorHAnsi" w:cstheme="majorHAnsi"/>
        </w:rPr>
      </w:pPr>
      <w:r>
        <w:rPr>
          <w:rFonts w:asciiTheme="majorHAnsi" w:hAnsiTheme="majorHAnsi" w:cstheme="majorHAnsi"/>
        </w:rPr>
        <w:t>Derzeitige Situation:</w:t>
      </w:r>
    </w:p>
    <w:p w14:paraId="619A4532" w14:textId="77777777" w:rsidR="006D29B0" w:rsidRPr="003158C0" w:rsidRDefault="006D29B0" w:rsidP="006D29B0">
      <w:pPr>
        <w:pStyle w:val="31ListeEbene1"/>
        <w:rPr>
          <w:rFonts w:asciiTheme="majorHAnsi" w:hAnsiTheme="majorHAnsi" w:cstheme="majorHAnsi"/>
        </w:rPr>
      </w:pPr>
      <w:r w:rsidRPr="003158C0">
        <w:rPr>
          <w:rFonts w:asciiTheme="majorHAnsi" w:hAnsiTheme="majorHAnsi" w:cstheme="majorHAnsi"/>
        </w:rPr>
        <w:t xml:space="preserve">Imagekampagne des Handwerks (Webseite www.handwerk.de, Tag des Handwerks, Werbematerialien, Out </w:t>
      </w:r>
      <w:proofErr w:type="spellStart"/>
      <w:r w:rsidRPr="003158C0">
        <w:rPr>
          <w:rFonts w:asciiTheme="majorHAnsi" w:hAnsiTheme="majorHAnsi" w:cstheme="majorHAnsi"/>
        </w:rPr>
        <w:t>of</w:t>
      </w:r>
      <w:proofErr w:type="spellEnd"/>
      <w:r w:rsidRPr="003158C0">
        <w:rPr>
          <w:rFonts w:asciiTheme="majorHAnsi" w:hAnsiTheme="majorHAnsi" w:cstheme="majorHAnsi"/>
        </w:rPr>
        <w:t xml:space="preserve"> Home-Werbung)</w:t>
      </w:r>
    </w:p>
    <w:p w14:paraId="765D77FC" w14:textId="77777777" w:rsidR="006D29B0" w:rsidRDefault="006D29B0" w:rsidP="006D29B0">
      <w:pPr>
        <w:pStyle w:val="31ListeEbene1"/>
        <w:rPr>
          <w:rFonts w:asciiTheme="majorHAnsi" w:hAnsiTheme="majorHAnsi" w:cstheme="majorHAnsi"/>
        </w:rPr>
      </w:pPr>
      <w:r w:rsidRPr="003158C0">
        <w:rPr>
          <w:rFonts w:asciiTheme="majorHAnsi" w:hAnsiTheme="majorHAnsi" w:cstheme="majorHAnsi"/>
        </w:rPr>
        <w:t>Interessensvertretung des regionalen Handwerks: Präsenz bei Messen, Fachtagungen, öffentlicher Raum</w:t>
      </w:r>
    </w:p>
    <w:p w14:paraId="7AD1032B" w14:textId="77777777" w:rsidR="006D29B0" w:rsidRDefault="006D29B0" w:rsidP="006D29B0">
      <w:pPr>
        <w:pStyle w:val="31ListeEbene1"/>
        <w:rPr>
          <w:rFonts w:asciiTheme="majorHAnsi" w:hAnsiTheme="majorHAnsi" w:cstheme="majorHAnsi"/>
        </w:rPr>
      </w:pPr>
      <w:r w:rsidRPr="006D29B0">
        <w:rPr>
          <w:rFonts w:asciiTheme="majorHAnsi" w:hAnsiTheme="majorHAnsi" w:cstheme="majorHAnsi"/>
        </w:rPr>
        <w:t>Presse- und Öffentlichkeitsarbeit</w:t>
      </w:r>
    </w:p>
    <w:p w14:paraId="3F7375F1" w14:textId="6A480782" w:rsidR="006D29B0" w:rsidRDefault="006D29B0" w:rsidP="006D29B0">
      <w:pPr>
        <w:pStyle w:val="31ListeEbene1"/>
        <w:numPr>
          <w:ilvl w:val="0"/>
          <w:numId w:val="0"/>
        </w:numPr>
        <w:ind w:left="227" w:hanging="227"/>
        <w:rPr>
          <w:rFonts w:asciiTheme="majorHAnsi" w:hAnsiTheme="majorHAnsi" w:cstheme="majorHAnsi"/>
        </w:rPr>
      </w:pPr>
    </w:p>
    <w:p w14:paraId="6855083A" w14:textId="4ECA13C3" w:rsidR="005D7EFC" w:rsidRDefault="005D7EFC" w:rsidP="0090028A">
      <w:pPr>
        <w:rPr>
          <w:rFonts w:asciiTheme="majorHAnsi" w:hAnsiTheme="majorHAnsi" w:cstheme="majorHAnsi"/>
        </w:rPr>
      </w:pPr>
      <w:r w:rsidRPr="005D7EFC">
        <w:rPr>
          <w:rFonts w:asciiTheme="majorHAnsi" w:hAnsiTheme="majorHAnsi" w:cstheme="majorHAnsi"/>
        </w:rPr>
        <w:t>Ziele und geplante Aktivitäten:</w:t>
      </w:r>
    </w:p>
    <w:tbl>
      <w:tblPr>
        <w:tblStyle w:val="HWKGebndert"/>
        <w:tblW w:w="8820" w:type="dxa"/>
        <w:tblLook w:val="04A0" w:firstRow="1" w:lastRow="0" w:firstColumn="1" w:lastColumn="0" w:noHBand="0" w:noVBand="1"/>
      </w:tblPr>
      <w:tblGrid>
        <w:gridCol w:w="2547"/>
        <w:gridCol w:w="2977"/>
        <w:gridCol w:w="2409"/>
        <w:gridCol w:w="887"/>
      </w:tblGrid>
      <w:tr w:rsidR="006D29B0" w:rsidRPr="00E31E61" w14:paraId="482D8F4A" w14:textId="77777777" w:rsidTr="006D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8078FD" w14:textId="77777777" w:rsidR="006D29B0" w:rsidRPr="00655D96" w:rsidRDefault="006D29B0" w:rsidP="006D29B0">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1AAE64F8"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2F643684" w14:textId="77777777" w:rsidR="006D29B0" w:rsidRPr="00655D96" w:rsidRDefault="006D29B0" w:rsidP="006D29B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328C372D" w14:textId="77777777" w:rsidR="006D29B0" w:rsidRPr="00E31E61" w:rsidRDefault="006D29B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1E61">
              <w:rPr>
                <w:rFonts w:asciiTheme="majorHAnsi" w:hAnsiTheme="majorHAnsi" w:cstheme="majorHAnsi"/>
              </w:rPr>
              <w:t>Termin</w:t>
            </w:r>
          </w:p>
        </w:tc>
      </w:tr>
      <w:tr w:rsidR="006D29B0" w:rsidRPr="00655D96" w14:paraId="263663D7" w14:textId="77777777" w:rsidTr="00E31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7EF850" w14:textId="7848C493" w:rsidR="006D29B0" w:rsidRPr="00655D96" w:rsidRDefault="00E31E61" w:rsidP="006D29B0">
            <w:pPr>
              <w:rPr>
                <w:rFonts w:asciiTheme="majorHAnsi" w:hAnsiTheme="majorHAnsi" w:cstheme="majorHAnsi"/>
              </w:rPr>
            </w:pPr>
            <w:r>
              <w:rPr>
                <w:rFonts w:asciiTheme="majorHAnsi" w:hAnsiTheme="majorHAnsi" w:cstheme="majorHAnsi"/>
              </w:rPr>
              <w:t xml:space="preserve">Wir stärken die </w:t>
            </w:r>
            <w:r w:rsidRPr="003158C0">
              <w:rPr>
                <w:rFonts w:asciiTheme="majorHAnsi" w:hAnsiTheme="majorHAnsi" w:cstheme="majorHAnsi"/>
              </w:rPr>
              <w:t>Wertschätzung des Handwerks als essentielle Wirtschaftskraft</w:t>
            </w:r>
            <w:r>
              <w:rPr>
                <w:rFonts w:asciiTheme="majorHAnsi" w:hAnsiTheme="majorHAnsi" w:cstheme="majorHAnsi"/>
              </w:rPr>
              <w:t>: dazu stärken wir das Image des Handwerks, verleihen unseren Mitgliedsbetrieben Sichtbarkeit und positionieren die Handwerkskammer als starken Partner des Handwerks.</w:t>
            </w:r>
          </w:p>
        </w:tc>
        <w:tc>
          <w:tcPr>
            <w:tcW w:w="2977" w:type="dxa"/>
          </w:tcPr>
          <w:p w14:paraId="04ABAF45" w14:textId="55A3567E" w:rsidR="006D29B0" w:rsidRPr="00655D96" w:rsidRDefault="00E31E61" w:rsidP="006D29B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w:t>
            </w:r>
            <w:r w:rsidRPr="00286F23">
              <w:rPr>
                <w:rFonts w:asciiTheme="majorHAnsi" w:hAnsiTheme="majorHAnsi" w:cstheme="majorHAnsi"/>
              </w:rPr>
              <w:t>ielgruppengerechte</w:t>
            </w:r>
            <w:r>
              <w:rPr>
                <w:rFonts w:asciiTheme="majorHAnsi" w:hAnsiTheme="majorHAnsi" w:cstheme="majorHAnsi"/>
              </w:rPr>
              <w:t xml:space="preserve"> Ansprache durch gezielte Kommunikationsmaßnahmen auf Basis einer wöchentlichen Themenplanung.</w:t>
            </w:r>
          </w:p>
        </w:tc>
        <w:tc>
          <w:tcPr>
            <w:tcW w:w="2409" w:type="dxa"/>
          </w:tcPr>
          <w:p w14:paraId="1F0E76E9" w14:textId="636F4296" w:rsidR="006D29B0" w:rsidRPr="00655D96" w:rsidRDefault="00E31E61" w:rsidP="00856B9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Kennzahlen Kommunikation (</w:t>
            </w:r>
            <w:r w:rsidRPr="00286F23">
              <w:rPr>
                <w:rFonts w:asciiTheme="majorHAnsi" w:hAnsiTheme="majorHAnsi" w:cstheme="majorHAnsi"/>
              </w:rPr>
              <w:t>Frequenz von Anzeigen,</w:t>
            </w:r>
            <w:r w:rsidR="006F30C0">
              <w:rPr>
                <w:rFonts w:asciiTheme="majorHAnsi" w:hAnsiTheme="majorHAnsi" w:cstheme="majorHAnsi"/>
              </w:rPr>
              <w:t xml:space="preserve"> Anzahl von Presse</w:t>
            </w:r>
            <w:r w:rsidR="00856B93">
              <w:rPr>
                <w:rFonts w:asciiTheme="majorHAnsi" w:hAnsiTheme="majorHAnsi" w:cstheme="majorHAnsi"/>
              </w:rPr>
              <w:t>nachrichten</w:t>
            </w:r>
            <w:r w:rsidR="006F30C0">
              <w:rPr>
                <w:rFonts w:asciiTheme="majorHAnsi" w:hAnsiTheme="majorHAnsi" w:cstheme="majorHAnsi"/>
              </w:rPr>
              <w:t xml:space="preserve"> und </w:t>
            </w:r>
            <w:r>
              <w:rPr>
                <w:rFonts w:asciiTheme="majorHAnsi" w:hAnsiTheme="majorHAnsi" w:cstheme="majorHAnsi"/>
              </w:rPr>
              <w:t>Sonderbeilagen)</w:t>
            </w:r>
          </w:p>
        </w:tc>
        <w:tc>
          <w:tcPr>
            <w:tcW w:w="887" w:type="dxa"/>
          </w:tcPr>
          <w:p w14:paraId="08F47B99" w14:textId="446FA22C" w:rsidR="006D29B0" w:rsidRPr="00655D96" w:rsidRDefault="00BE4569" w:rsidP="00E31E6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E31E61">
              <w:rPr>
                <w:rFonts w:asciiTheme="majorHAnsi" w:hAnsiTheme="majorHAnsi" w:cstheme="majorHAnsi"/>
              </w:rPr>
              <w:t>ährlich</w:t>
            </w:r>
          </w:p>
        </w:tc>
      </w:tr>
      <w:tr w:rsidR="00E31E61" w:rsidRPr="00655D96" w14:paraId="0285D243" w14:textId="77777777" w:rsidTr="00E31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347707" w14:textId="0A3B6E92" w:rsidR="00E31E61" w:rsidRDefault="00E31E61" w:rsidP="006D29B0">
            <w:pPr>
              <w:rPr>
                <w:rFonts w:asciiTheme="majorHAnsi" w:hAnsiTheme="majorHAnsi" w:cstheme="majorHAnsi"/>
              </w:rPr>
            </w:pPr>
            <w:r w:rsidRPr="00072E0D">
              <w:rPr>
                <w:rFonts w:asciiTheme="majorHAnsi" w:hAnsiTheme="majorHAnsi" w:cstheme="majorHAnsi"/>
              </w:rPr>
              <w:lastRenderedPageBreak/>
              <w:t>Wir tragen zur Sicherung des handwerklichen Fachkräftebedarfs bei.</w:t>
            </w:r>
          </w:p>
        </w:tc>
        <w:tc>
          <w:tcPr>
            <w:tcW w:w="2977" w:type="dxa"/>
          </w:tcPr>
          <w:p w14:paraId="63C738E8" w14:textId="1D809F01" w:rsidR="00E31E61" w:rsidRDefault="00E31E61" w:rsidP="00E31E61">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Siehe Leitsatz 11</w:t>
            </w:r>
          </w:p>
        </w:tc>
        <w:tc>
          <w:tcPr>
            <w:tcW w:w="2409" w:type="dxa"/>
          </w:tcPr>
          <w:p w14:paraId="6CDF15AA" w14:textId="77777777" w:rsidR="00E31E61" w:rsidRDefault="00E31E61" w:rsidP="00E31E61">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87" w:type="dxa"/>
          </w:tcPr>
          <w:p w14:paraId="454EFE7D" w14:textId="77777777" w:rsidR="00E31E61" w:rsidRPr="00655D96" w:rsidRDefault="00E31E61"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0FA0FEFB" w14:textId="77777777" w:rsidR="006D29B0" w:rsidRPr="006D29B0" w:rsidRDefault="006D29B0" w:rsidP="006D29B0">
      <w:pPr>
        <w:pStyle w:val="31ListeEbene1"/>
        <w:numPr>
          <w:ilvl w:val="0"/>
          <w:numId w:val="0"/>
        </w:numPr>
        <w:ind w:left="227" w:hanging="227"/>
        <w:rPr>
          <w:rFonts w:asciiTheme="majorHAnsi" w:hAnsiTheme="majorHAnsi" w:cstheme="majorHAnsi"/>
        </w:rPr>
      </w:pPr>
    </w:p>
    <w:p w14:paraId="2E62AECA" w14:textId="77777777" w:rsidR="005548D6" w:rsidRDefault="005548D6" w:rsidP="005548D6"/>
    <w:p w14:paraId="1AD8396D" w14:textId="77777777" w:rsidR="00321590" w:rsidRDefault="00321590" w:rsidP="00473EF9">
      <w:pPr>
        <w:pStyle w:val="berschrift2"/>
      </w:pPr>
      <w:bookmarkStart w:id="22" w:name="_Toc75528202"/>
      <w:r>
        <w:t>Umweltbelange</w:t>
      </w:r>
      <w:bookmarkEnd w:id="22"/>
    </w:p>
    <w:p w14:paraId="03161632" w14:textId="77777777" w:rsidR="00321590" w:rsidRDefault="00321590" w:rsidP="00473EF9">
      <w:pPr>
        <w:pStyle w:val="berschrift3"/>
      </w:pPr>
      <w:bookmarkStart w:id="23" w:name="_Toc75528203"/>
      <w:r>
        <w:t>Leitsatz 04 – Ressourcen</w:t>
      </w:r>
      <w:bookmarkEnd w:id="23"/>
    </w:p>
    <w:p w14:paraId="015E32A4" w14:textId="77777777" w:rsidR="00321590" w:rsidRDefault="00321590" w:rsidP="00321590"/>
    <w:p w14:paraId="275C67AB" w14:textId="6E8A1875" w:rsidR="004773C7" w:rsidRDefault="004773C7" w:rsidP="00321590">
      <w:r w:rsidRPr="002F3DF5">
        <w:t xml:space="preserve">Die Handwerkskammer Region Stuttgart </w:t>
      </w:r>
      <w:r>
        <w:t>hat als Körperschaft</w:t>
      </w:r>
      <w:r w:rsidRPr="002F3DF5">
        <w:t xml:space="preserve"> des öffentlichen Rechts </w:t>
      </w:r>
      <w:r>
        <w:t>viele</w:t>
      </w:r>
      <w:r w:rsidR="008F4DE7">
        <w:t xml:space="preserve"> verschiedene Aufgaben wahrzunehmen. In der Verwaltung ist der Papierverbrauch trotz des technologischen Wandels immer noch eine relevante Größe.</w:t>
      </w:r>
    </w:p>
    <w:p w14:paraId="42D9328C" w14:textId="221231F6" w:rsidR="002378F2" w:rsidRPr="00655D96" w:rsidRDefault="002378F2" w:rsidP="00321590">
      <w:pPr>
        <w:rPr>
          <w:rFonts w:asciiTheme="majorHAnsi" w:hAnsiTheme="majorHAnsi" w:cstheme="majorHAnsi"/>
        </w:rPr>
      </w:pPr>
      <w:r>
        <w:t>Bei den Büromaterialien wird durch die verstärkte Beschaffung mit einem Umweltlabel versucht</w:t>
      </w:r>
      <w:r w:rsidR="00D04C98">
        <w:t>,</w:t>
      </w:r>
      <w:r>
        <w:t xml:space="preserve"> </w:t>
      </w:r>
      <w:r w:rsidR="003A09ED">
        <w:t>die natürlichen Ressourcen zu schonen.</w:t>
      </w:r>
    </w:p>
    <w:p w14:paraId="6C50AB43" w14:textId="77777777" w:rsidR="00321590" w:rsidRDefault="00321590" w:rsidP="00321590">
      <w:pPr>
        <w:rPr>
          <w:rFonts w:asciiTheme="majorHAnsi" w:hAnsiTheme="majorHAnsi" w:cstheme="majorHAnsi"/>
        </w:rPr>
      </w:pPr>
    </w:p>
    <w:p w14:paraId="6DC710B8" w14:textId="77777777" w:rsidR="00321590" w:rsidRDefault="00321590" w:rsidP="00321590">
      <w:pPr>
        <w:rPr>
          <w:rFonts w:asciiTheme="majorHAnsi" w:hAnsiTheme="majorHAnsi" w:cstheme="majorHAnsi"/>
        </w:rPr>
      </w:pPr>
      <w:r w:rsidRPr="00C76264">
        <w:rPr>
          <w:rFonts w:asciiTheme="majorHAnsi" w:hAnsiTheme="majorHAnsi" w:cstheme="majorHAnsi"/>
        </w:rPr>
        <w:t>Ziele und geplante Aktivitäten:</w:t>
      </w:r>
    </w:p>
    <w:p w14:paraId="08D95E1B" w14:textId="77777777" w:rsidR="00321590" w:rsidRPr="00655D96" w:rsidRDefault="00321590" w:rsidP="00321590">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321590" w:rsidRPr="00655D96" w14:paraId="6DC7EE87" w14:textId="77777777" w:rsidTr="0032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FBDDA5" w14:textId="77777777" w:rsidR="00321590" w:rsidRPr="00655D96" w:rsidRDefault="00321590" w:rsidP="00321590">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7A72C061"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1F4B4758"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5FCC96C" w14:textId="77777777" w:rsidR="00321590" w:rsidRPr="00655D96" w:rsidRDefault="0032159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321590" w:rsidRPr="00C76264" w14:paraId="40F13930"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6F8F20" w14:textId="17926351" w:rsidR="004773C7" w:rsidRPr="00C76264" w:rsidRDefault="004773C7" w:rsidP="004773C7">
            <w:pPr>
              <w:pStyle w:val="Default"/>
              <w:rPr>
                <w:rFonts w:asciiTheme="majorHAnsi" w:hAnsiTheme="majorHAnsi" w:cstheme="majorHAnsi"/>
                <w:color w:val="auto"/>
                <w:sz w:val="22"/>
                <w:szCs w:val="22"/>
              </w:rPr>
            </w:pPr>
            <w:r w:rsidRPr="00C76264">
              <w:rPr>
                <w:rFonts w:asciiTheme="majorHAnsi" w:hAnsiTheme="majorHAnsi" w:cstheme="majorHAnsi"/>
                <w:color w:val="auto"/>
                <w:sz w:val="22"/>
                <w:szCs w:val="22"/>
              </w:rPr>
              <w:t>Wir reduzieren unseren Gesamtpapierverbrauch in der Kammer jährlich um 5 % und sensibilisieren unsere Mitarbeiterinnen und Mitarbeiter zum Papierspare</w:t>
            </w:r>
            <w:r w:rsidR="00D04C98">
              <w:rPr>
                <w:rFonts w:asciiTheme="majorHAnsi" w:hAnsiTheme="majorHAnsi" w:cstheme="majorHAnsi"/>
                <w:color w:val="auto"/>
                <w:sz w:val="22"/>
                <w:szCs w:val="22"/>
              </w:rPr>
              <w:t>n und hinsichtlich eines Kosten</w:t>
            </w:r>
            <w:r w:rsidRPr="00C76264">
              <w:rPr>
                <w:rFonts w:asciiTheme="majorHAnsi" w:hAnsiTheme="majorHAnsi" w:cstheme="majorHAnsi"/>
                <w:color w:val="auto"/>
                <w:sz w:val="22"/>
                <w:szCs w:val="22"/>
              </w:rPr>
              <w:t>bewusstseins.</w:t>
            </w:r>
          </w:p>
          <w:p w14:paraId="38816F73" w14:textId="02FF7D61" w:rsidR="004773C7" w:rsidRPr="00C76264" w:rsidRDefault="004773C7" w:rsidP="004773C7">
            <w:pPr>
              <w:pStyle w:val="Default"/>
              <w:rPr>
                <w:rFonts w:asciiTheme="majorHAnsi" w:hAnsiTheme="majorHAnsi" w:cstheme="majorHAnsi"/>
                <w:sz w:val="22"/>
                <w:szCs w:val="22"/>
              </w:rPr>
            </w:pPr>
          </w:p>
          <w:p w14:paraId="1E799E56" w14:textId="0A1043B6" w:rsidR="00AE0233" w:rsidRPr="00C76264" w:rsidRDefault="00AE0233" w:rsidP="004773C7">
            <w:pPr>
              <w:pStyle w:val="Default"/>
              <w:rPr>
                <w:rFonts w:asciiTheme="majorHAnsi" w:hAnsiTheme="majorHAnsi" w:cstheme="majorHAnsi"/>
                <w:sz w:val="22"/>
                <w:szCs w:val="22"/>
              </w:rPr>
            </w:pPr>
          </w:p>
          <w:p w14:paraId="24264391" w14:textId="77777777" w:rsidR="00AE0233" w:rsidRPr="00C76264" w:rsidRDefault="00AE0233" w:rsidP="00AE0233">
            <w:pPr>
              <w:pStyle w:val="Default"/>
              <w:rPr>
                <w:rFonts w:asciiTheme="majorHAnsi" w:hAnsiTheme="majorHAnsi" w:cstheme="majorHAnsi"/>
                <w:sz w:val="22"/>
                <w:szCs w:val="22"/>
              </w:rPr>
            </w:pPr>
          </w:p>
          <w:p w14:paraId="6AFAD110" w14:textId="323EB2E5" w:rsidR="00AE0233" w:rsidRPr="00C76264" w:rsidRDefault="002378F2" w:rsidP="00AE0233">
            <w:pPr>
              <w:pStyle w:val="Default"/>
              <w:rPr>
                <w:rFonts w:asciiTheme="majorHAnsi" w:hAnsiTheme="majorHAnsi" w:cstheme="majorHAnsi"/>
                <w:color w:val="auto"/>
                <w:sz w:val="22"/>
                <w:szCs w:val="22"/>
              </w:rPr>
            </w:pPr>
            <w:r w:rsidRPr="00C76264">
              <w:rPr>
                <w:rFonts w:asciiTheme="majorHAnsi" w:hAnsiTheme="majorHAnsi" w:cstheme="majorHAnsi"/>
                <w:color w:val="auto"/>
                <w:sz w:val="22"/>
                <w:szCs w:val="22"/>
              </w:rPr>
              <w:t>W</w:t>
            </w:r>
            <w:r w:rsidR="00AE0233" w:rsidRPr="00C76264">
              <w:rPr>
                <w:rFonts w:asciiTheme="majorHAnsi" w:hAnsiTheme="majorHAnsi" w:cstheme="majorHAnsi"/>
                <w:color w:val="auto"/>
                <w:sz w:val="22"/>
                <w:szCs w:val="22"/>
              </w:rPr>
              <w:t>ir beschaffen 40 % der Büromaterialien mit einem Umweltlabel.</w:t>
            </w:r>
          </w:p>
          <w:p w14:paraId="2D024FD8" w14:textId="26090BBD" w:rsidR="00AE0233" w:rsidRPr="00C76264" w:rsidRDefault="00AE0233" w:rsidP="004773C7">
            <w:pPr>
              <w:pStyle w:val="Default"/>
              <w:rPr>
                <w:rFonts w:asciiTheme="majorHAnsi" w:hAnsiTheme="majorHAnsi" w:cstheme="majorHAnsi"/>
                <w:sz w:val="22"/>
                <w:szCs w:val="22"/>
              </w:rPr>
            </w:pPr>
          </w:p>
          <w:p w14:paraId="44142B0D" w14:textId="77777777" w:rsidR="00AE0233" w:rsidRPr="00C76264" w:rsidRDefault="00AE0233" w:rsidP="004773C7">
            <w:pPr>
              <w:pStyle w:val="Default"/>
              <w:rPr>
                <w:rFonts w:asciiTheme="majorHAnsi" w:hAnsiTheme="majorHAnsi" w:cstheme="majorHAnsi"/>
                <w:sz w:val="22"/>
                <w:szCs w:val="22"/>
              </w:rPr>
            </w:pPr>
          </w:p>
          <w:p w14:paraId="2A169706" w14:textId="77777777" w:rsidR="00321590" w:rsidRPr="00C76264" w:rsidRDefault="00321590" w:rsidP="004773C7">
            <w:pPr>
              <w:pStyle w:val="Default"/>
              <w:rPr>
                <w:rFonts w:asciiTheme="majorHAnsi" w:hAnsiTheme="majorHAnsi" w:cstheme="majorHAnsi"/>
                <w:sz w:val="22"/>
                <w:szCs w:val="22"/>
              </w:rPr>
            </w:pPr>
          </w:p>
        </w:tc>
        <w:tc>
          <w:tcPr>
            <w:tcW w:w="2977" w:type="dxa"/>
          </w:tcPr>
          <w:p w14:paraId="26887D59" w14:textId="5386DF1C" w:rsidR="00F846DB" w:rsidRPr="00C76264" w:rsidRDefault="00F846DB" w:rsidP="00F846DB">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C76264">
              <w:rPr>
                <w:rFonts w:asciiTheme="majorHAnsi" w:hAnsiTheme="majorHAnsi" w:cstheme="majorHAnsi"/>
                <w:color w:val="auto"/>
                <w:sz w:val="22"/>
                <w:szCs w:val="22"/>
              </w:rPr>
              <w:t>Expertenvortrag zum Thema papierloses Büro organisieren, alternativ einen solchen Vortrag für die Mitarbeiterinnen und Mitarbeiter zugänglich machen.</w:t>
            </w:r>
          </w:p>
          <w:p w14:paraId="782A14A1" w14:textId="77777777" w:rsidR="00F846DB" w:rsidRPr="00C76264" w:rsidRDefault="00F846DB" w:rsidP="00F846DB">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p>
          <w:p w14:paraId="0F65CC46" w14:textId="7EFBDC30" w:rsidR="00F846DB" w:rsidRPr="00C76264" w:rsidRDefault="003A09ED" w:rsidP="00F846DB">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C76264">
              <w:rPr>
                <w:rFonts w:asciiTheme="majorHAnsi" w:hAnsiTheme="majorHAnsi" w:cstheme="majorHAnsi"/>
                <w:color w:val="auto"/>
                <w:sz w:val="22"/>
                <w:szCs w:val="22"/>
              </w:rPr>
              <w:t>Anregungen</w:t>
            </w:r>
            <w:r w:rsidR="00F846DB" w:rsidRPr="00C76264">
              <w:rPr>
                <w:rFonts w:asciiTheme="majorHAnsi" w:hAnsiTheme="majorHAnsi" w:cstheme="majorHAnsi"/>
                <w:color w:val="auto"/>
                <w:sz w:val="22"/>
                <w:szCs w:val="22"/>
              </w:rPr>
              <w:t xml:space="preserve"> zur intensiven Nutzung von ELO (Dokumenten -software)</w:t>
            </w:r>
            <w:r w:rsidR="00DD0A50" w:rsidRPr="00C76264">
              <w:rPr>
                <w:rFonts w:asciiTheme="majorHAnsi" w:hAnsiTheme="majorHAnsi" w:cstheme="majorHAnsi"/>
                <w:color w:val="auto"/>
                <w:sz w:val="22"/>
                <w:szCs w:val="22"/>
              </w:rPr>
              <w:t xml:space="preserve"> bzw. der HWK-Cloud.</w:t>
            </w:r>
          </w:p>
          <w:p w14:paraId="7F17C0C5" w14:textId="77777777" w:rsidR="00321590" w:rsidRPr="00C76264"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C6C327D" w14:textId="3E977060" w:rsidR="002378F2" w:rsidRPr="00C76264" w:rsidRDefault="002378F2" w:rsidP="002378F2">
            <w:pPr>
              <w:pStyle w:val="Default"/>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C76264">
              <w:rPr>
                <w:rFonts w:asciiTheme="majorHAnsi" w:hAnsiTheme="majorHAnsi" w:cstheme="majorHAnsi"/>
                <w:color w:val="auto"/>
                <w:sz w:val="22"/>
                <w:szCs w:val="22"/>
              </w:rPr>
              <w:t>Bei der Bestellung von Büro-materialien werden, sofern hinsichtlich der Qualität und des Preises vertretbar, bevorzugt Artikel mit einem Umweltlabel beschafft.</w:t>
            </w:r>
          </w:p>
          <w:p w14:paraId="3FAC7CE6" w14:textId="62F027EB" w:rsidR="002378F2" w:rsidRPr="00C76264" w:rsidRDefault="002378F2"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409" w:type="dxa"/>
          </w:tcPr>
          <w:p w14:paraId="63D6B3DD" w14:textId="599D0519" w:rsidR="00321590" w:rsidRPr="00C76264" w:rsidRDefault="00DD0A5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76264">
              <w:rPr>
                <w:rFonts w:asciiTheme="majorHAnsi" w:hAnsiTheme="majorHAnsi" w:cstheme="majorHAnsi"/>
              </w:rPr>
              <w:t>Gesamtp</w:t>
            </w:r>
            <w:r w:rsidR="00F846DB" w:rsidRPr="00C76264">
              <w:rPr>
                <w:rFonts w:asciiTheme="majorHAnsi" w:hAnsiTheme="majorHAnsi" w:cstheme="majorHAnsi"/>
              </w:rPr>
              <w:t>apierverbrauch</w:t>
            </w:r>
          </w:p>
          <w:p w14:paraId="25653C90" w14:textId="77777777" w:rsidR="00F846DB" w:rsidRPr="00C76264" w:rsidRDefault="00F846DB"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76264">
              <w:rPr>
                <w:rFonts w:asciiTheme="majorHAnsi" w:hAnsiTheme="majorHAnsi" w:cstheme="majorHAnsi"/>
              </w:rPr>
              <w:t>(DIN A4, blanko u. Logo)</w:t>
            </w:r>
          </w:p>
          <w:p w14:paraId="25649216" w14:textId="77777777" w:rsidR="00DD0A50" w:rsidRPr="00C76264" w:rsidRDefault="00DD0A5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4BE3321" w14:textId="3C39526A" w:rsidR="00DD0A50" w:rsidRPr="00C76264" w:rsidRDefault="00DD0A5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76264">
              <w:rPr>
                <w:rFonts w:asciiTheme="majorHAnsi" w:hAnsiTheme="majorHAnsi" w:cstheme="majorHAnsi"/>
              </w:rPr>
              <w:t>Anzahl der Ausdrucke/Kopien auf den Stockwerksdruckern</w:t>
            </w:r>
            <w:r w:rsidR="003A09ED" w:rsidRPr="00C76264">
              <w:rPr>
                <w:rFonts w:asciiTheme="majorHAnsi" w:hAnsiTheme="majorHAnsi" w:cstheme="majorHAnsi"/>
              </w:rPr>
              <w:t xml:space="preserve"> bzw. der Hausdruckerei</w:t>
            </w:r>
          </w:p>
          <w:p w14:paraId="238111E2" w14:textId="77777777" w:rsidR="002378F2" w:rsidRPr="00C76264" w:rsidRDefault="002378F2"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7BB337B" w14:textId="77777777" w:rsidR="002378F2" w:rsidRPr="00C76264" w:rsidRDefault="002378F2"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44D5CA5" w14:textId="77777777" w:rsidR="002378F2" w:rsidRPr="00C76264" w:rsidRDefault="002378F2"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3EE82F3" w14:textId="77777777" w:rsidR="002378F2" w:rsidRPr="00C76264" w:rsidRDefault="002378F2"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740547A" w14:textId="1A767348" w:rsidR="002378F2" w:rsidRPr="00C76264" w:rsidRDefault="002378F2" w:rsidP="002378F2">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76264">
              <w:rPr>
                <w:rFonts w:asciiTheme="majorHAnsi" w:hAnsiTheme="majorHAnsi" w:cstheme="majorHAnsi"/>
              </w:rPr>
              <w:t>Prozentanteil am Jahresbeschaffungsvolumen</w:t>
            </w:r>
            <w:r w:rsidR="00D50DEB" w:rsidRPr="00C76264">
              <w:rPr>
                <w:rFonts w:asciiTheme="majorHAnsi" w:hAnsiTheme="majorHAnsi" w:cstheme="majorHAnsi"/>
              </w:rPr>
              <w:t xml:space="preserve"> des Büromaterials</w:t>
            </w:r>
          </w:p>
        </w:tc>
        <w:tc>
          <w:tcPr>
            <w:tcW w:w="887" w:type="dxa"/>
          </w:tcPr>
          <w:p w14:paraId="264CD8FD" w14:textId="46D7DB20" w:rsidR="00321590" w:rsidRPr="00C76264" w:rsidRDefault="00BE4569"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4773C7" w:rsidRPr="00C76264">
              <w:rPr>
                <w:rFonts w:asciiTheme="majorHAnsi" w:hAnsiTheme="majorHAnsi" w:cstheme="majorHAnsi"/>
              </w:rPr>
              <w:t>ährlich</w:t>
            </w:r>
          </w:p>
          <w:p w14:paraId="3F11995D"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5FA1156"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67D3277"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757187"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0275BBF"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956035A"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94DB780"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FADECF9"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4DBD65E"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40BF66" w14:textId="77777777"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65EF69B" w14:textId="08A12645" w:rsidR="002378F2" w:rsidRPr="00C76264" w:rsidRDefault="00BE4569"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w:t>
            </w:r>
            <w:r w:rsidR="002378F2" w:rsidRPr="00C76264">
              <w:rPr>
                <w:rFonts w:asciiTheme="majorHAnsi" w:hAnsiTheme="majorHAnsi" w:cstheme="majorHAnsi"/>
              </w:rPr>
              <w:t>ährlich</w:t>
            </w:r>
          </w:p>
          <w:p w14:paraId="59F5ACC0" w14:textId="5A3DF7F9" w:rsidR="002378F2" w:rsidRPr="00C76264" w:rsidRDefault="002378F2" w:rsidP="004773C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3D01440" w14:textId="6519BA37" w:rsidR="00321590" w:rsidRDefault="00321590" w:rsidP="00321590"/>
    <w:p w14:paraId="2709ABFF" w14:textId="1D116C27" w:rsidR="00902509" w:rsidRDefault="00902509" w:rsidP="00321590"/>
    <w:p w14:paraId="406ED3C8" w14:textId="6F133259" w:rsidR="00CE5D9A" w:rsidRDefault="00CE5D9A" w:rsidP="00321590"/>
    <w:p w14:paraId="4E7F76B8" w14:textId="4A4BB24F" w:rsidR="00CE5D9A" w:rsidRDefault="00CE5D9A" w:rsidP="00321590"/>
    <w:p w14:paraId="55044B8D" w14:textId="77777777" w:rsidR="00CE5D9A" w:rsidRDefault="00CE5D9A" w:rsidP="00321590"/>
    <w:p w14:paraId="3A346270" w14:textId="2A767031" w:rsidR="00902509" w:rsidRDefault="00902509" w:rsidP="00321590"/>
    <w:p w14:paraId="60A57DA4" w14:textId="77777777" w:rsidR="00321590" w:rsidRDefault="00321590" w:rsidP="00473EF9">
      <w:pPr>
        <w:pStyle w:val="berschrift3"/>
      </w:pPr>
      <w:bookmarkStart w:id="24" w:name="_Toc75528204"/>
      <w:r>
        <w:lastRenderedPageBreak/>
        <w:t>Leitsatz 05 – Energie und Emissionen</w:t>
      </w:r>
      <w:bookmarkEnd w:id="24"/>
    </w:p>
    <w:p w14:paraId="47D1F03A" w14:textId="77777777" w:rsidR="00321590" w:rsidRDefault="00321590" w:rsidP="00321590"/>
    <w:p w14:paraId="5BF9AE05" w14:textId="77777777" w:rsidR="00321590" w:rsidRDefault="00321590" w:rsidP="00321590">
      <w:pPr>
        <w:rPr>
          <w:rFonts w:asciiTheme="majorHAnsi" w:hAnsiTheme="majorHAnsi" w:cstheme="majorHAnsi"/>
        </w:rPr>
      </w:pPr>
      <w:r w:rsidRPr="00925067">
        <w:rPr>
          <w:rFonts w:asciiTheme="majorHAnsi" w:hAnsiTheme="majorHAnsi" w:cstheme="majorHAnsi"/>
        </w:rPr>
        <w:t>Für die beiden Standorte Verwaltungsgebäude und Bildungsakademie bezieht die Handwerkskammer Region Stuttgart ausschließlich „grünen“ Strom aus erneuerbaren Quellen. Der Energiebedarf für die Raumheizung wird im Verwaltungsgebäude über Fernwärme, in der Bildungsakademie über eine geothermische Wärmepumpe, die im Sommer im Umkehrbetrieb auch zur Kühlung genutzt wird, sowie für die Spitzenlast über eine Gas-Brennwerttherme abgedeckt. Zur Kühlung des Verwaltungsgebäudes im Sommer wird vom Nachbarn GENO überschüssige Kälte geliefert. Über die Abrechnung der Energielieferanten erfassen wir unseren Energieverbrauch jährlich.</w:t>
      </w:r>
    </w:p>
    <w:p w14:paraId="1495E490" w14:textId="77777777" w:rsidR="00321590" w:rsidRPr="00925067" w:rsidRDefault="00321590" w:rsidP="00321590">
      <w:pPr>
        <w:rPr>
          <w:rFonts w:asciiTheme="majorHAnsi" w:hAnsiTheme="majorHAnsi" w:cstheme="majorHAnsi"/>
        </w:rPr>
      </w:pPr>
    </w:p>
    <w:p w14:paraId="556E2D9F" w14:textId="77777777" w:rsidR="00321590" w:rsidRDefault="00321590" w:rsidP="00321590">
      <w:pPr>
        <w:rPr>
          <w:rFonts w:asciiTheme="majorHAnsi" w:hAnsiTheme="majorHAnsi" w:cstheme="majorHAnsi"/>
        </w:rPr>
      </w:pPr>
      <w:r w:rsidRPr="00925067">
        <w:rPr>
          <w:rFonts w:asciiTheme="majorHAnsi" w:hAnsiTheme="majorHAnsi" w:cstheme="majorHAnsi"/>
        </w:rPr>
        <w:t>Neben der Versorgung der Gebäude wird Energie in Form von Treibstoffen für die Dienstfahrzeuge benötigt. Durch die Anschaffung von inzwischen vier vollelektrisch angetriebenen Fahrzeugen konnten wir den Verbrauch an Benzin und Diesel in den letzten Jahren kontinuierlich senken. Alle relevanten Daten des Fuhrparks können anhand von Tankkarten ausgelesen werden.</w:t>
      </w:r>
    </w:p>
    <w:p w14:paraId="7ED90746" w14:textId="77777777" w:rsidR="00321590" w:rsidRPr="00925067" w:rsidRDefault="00321590" w:rsidP="00321590">
      <w:pPr>
        <w:rPr>
          <w:rFonts w:asciiTheme="majorHAnsi" w:hAnsiTheme="majorHAnsi" w:cstheme="majorHAnsi"/>
        </w:rPr>
      </w:pPr>
    </w:p>
    <w:p w14:paraId="66F8F274" w14:textId="77777777" w:rsidR="00321590" w:rsidRDefault="00321590" w:rsidP="00321590">
      <w:pPr>
        <w:rPr>
          <w:rFonts w:asciiTheme="majorHAnsi" w:hAnsiTheme="majorHAnsi" w:cstheme="majorHAnsi"/>
        </w:rPr>
      </w:pPr>
      <w:r w:rsidRPr="00925067">
        <w:rPr>
          <w:rFonts w:asciiTheme="majorHAnsi" w:hAnsiTheme="majorHAnsi" w:cstheme="majorHAnsi"/>
        </w:rPr>
        <w:t>Die Berechnung der aus dem Energieverbrauch resultierenden CO</w:t>
      </w:r>
      <w:r w:rsidRPr="00925067">
        <w:rPr>
          <w:rFonts w:asciiTheme="majorHAnsi" w:hAnsiTheme="majorHAnsi" w:cstheme="majorHAnsi"/>
          <w:vertAlign w:val="subscript"/>
        </w:rPr>
        <w:t>2</w:t>
      </w:r>
      <w:r w:rsidRPr="00925067">
        <w:rPr>
          <w:rFonts w:asciiTheme="majorHAnsi" w:hAnsiTheme="majorHAnsi" w:cstheme="majorHAnsi"/>
        </w:rPr>
        <w:t>-Emissionen erfolgt mittels Emissionsfaktoren des Lieferanten bzw. der Literatur. Die Emissionen versuchen wir durch verschiedene Einsparmaßnahmen zu senken. Darüber hinaus führen wir unsere Meisterfeier als größte jährliche Veranstaltung seit 2013 klimaneutral durch. Auch bei ausgewählten Veranstaltungen unseres Geschäftsbereichs Handwerk International (HI) werden die CO</w:t>
      </w:r>
      <w:r w:rsidRPr="00925067">
        <w:rPr>
          <w:rFonts w:asciiTheme="majorHAnsi" w:hAnsiTheme="majorHAnsi" w:cstheme="majorHAnsi"/>
          <w:vertAlign w:val="subscript"/>
        </w:rPr>
        <w:t>2</w:t>
      </w:r>
      <w:r w:rsidRPr="00925067">
        <w:rPr>
          <w:rFonts w:asciiTheme="majorHAnsi" w:hAnsiTheme="majorHAnsi" w:cstheme="majorHAnsi"/>
        </w:rPr>
        <w:t>-Emissionen der von HI betreuten Teilnehmer über den Kauf von Emissionszertifikaten kompensiert.</w:t>
      </w:r>
    </w:p>
    <w:p w14:paraId="777A26E0" w14:textId="77777777" w:rsidR="00321590" w:rsidRPr="00655D96" w:rsidRDefault="00321590" w:rsidP="00321590">
      <w:pPr>
        <w:rPr>
          <w:rFonts w:asciiTheme="majorHAnsi" w:hAnsiTheme="majorHAnsi" w:cstheme="majorHAnsi"/>
        </w:rPr>
      </w:pPr>
    </w:p>
    <w:p w14:paraId="24325E4E" w14:textId="77777777" w:rsidR="00321590" w:rsidRDefault="00321590" w:rsidP="00321590">
      <w:pPr>
        <w:rPr>
          <w:rFonts w:asciiTheme="majorHAnsi" w:hAnsiTheme="majorHAnsi" w:cstheme="majorHAnsi"/>
        </w:rPr>
      </w:pPr>
      <w:r w:rsidRPr="00655D96">
        <w:rPr>
          <w:rFonts w:asciiTheme="majorHAnsi" w:hAnsiTheme="majorHAnsi" w:cstheme="majorHAnsi"/>
        </w:rPr>
        <w:t>Ziele und geplante Aktivitäten:</w:t>
      </w:r>
    </w:p>
    <w:p w14:paraId="3B58A4C9" w14:textId="77777777" w:rsidR="00321590" w:rsidRDefault="00321590" w:rsidP="00321590">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321590" w:rsidRPr="00655D96" w14:paraId="1EB660E3" w14:textId="77777777" w:rsidTr="0032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B693AD" w14:textId="77777777" w:rsidR="00321590" w:rsidRPr="00655D96" w:rsidRDefault="00321590" w:rsidP="00321590">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414C39D3"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245335A9"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73E5E5A" w14:textId="77777777" w:rsidR="00321590" w:rsidRPr="00655D96" w:rsidRDefault="0032159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321590" w:rsidRPr="00C41EE2" w14:paraId="62796B5C"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AFB529" w14:textId="77777777" w:rsidR="00321590" w:rsidRPr="00C41EE2" w:rsidRDefault="00321590" w:rsidP="00321590">
            <w:pPr>
              <w:rPr>
                <w:rFonts w:asciiTheme="majorHAnsi" w:hAnsiTheme="majorHAnsi" w:cstheme="majorHAnsi"/>
              </w:rPr>
            </w:pPr>
            <w:r w:rsidRPr="00C41EE2">
              <w:rPr>
                <w:rFonts w:asciiTheme="majorHAnsi" w:hAnsiTheme="majorHAnsi" w:cstheme="majorHAnsi"/>
              </w:rPr>
              <w:t>Regenerative Energieträger nutzen</w:t>
            </w:r>
          </w:p>
        </w:tc>
        <w:tc>
          <w:tcPr>
            <w:tcW w:w="2977" w:type="dxa"/>
          </w:tcPr>
          <w:p w14:paraId="50C5D7C9"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Bei Abschluss neuer Lieferverträge „grünen“ Strom beziehen</w:t>
            </w:r>
          </w:p>
        </w:tc>
        <w:tc>
          <w:tcPr>
            <w:tcW w:w="2409" w:type="dxa"/>
          </w:tcPr>
          <w:p w14:paraId="50F41774"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Emissionsfaktor des bezogenen Stroms</w:t>
            </w:r>
          </w:p>
        </w:tc>
        <w:tc>
          <w:tcPr>
            <w:tcW w:w="887" w:type="dxa"/>
          </w:tcPr>
          <w:p w14:paraId="3F34AA63" w14:textId="77777777" w:rsidR="00321590" w:rsidRPr="00C41EE2"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bei jedem Neuabschluss</w:t>
            </w:r>
          </w:p>
        </w:tc>
      </w:tr>
      <w:tr w:rsidR="00321590" w:rsidRPr="00C41EE2" w14:paraId="0D071ED7" w14:textId="77777777" w:rsidTr="0032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1888A1" w14:textId="77777777" w:rsidR="00321590" w:rsidRPr="00C41EE2" w:rsidRDefault="00321590" w:rsidP="00321590">
            <w:pPr>
              <w:rPr>
                <w:rFonts w:asciiTheme="majorHAnsi" w:hAnsiTheme="majorHAnsi" w:cstheme="majorHAnsi"/>
              </w:rPr>
            </w:pPr>
            <w:r w:rsidRPr="00C41EE2">
              <w:rPr>
                <w:rFonts w:asciiTheme="majorHAnsi" w:hAnsiTheme="majorHAnsi" w:cstheme="majorHAnsi"/>
              </w:rPr>
              <w:t>Gesamtenergieverbrauch liegt unterhalb des Wertes  im Energieausweis</w:t>
            </w:r>
          </w:p>
        </w:tc>
        <w:tc>
          <w:tcPr>
            <w:tcW w:w="2977" w:type="dxa"/>
          </w:tcPr>
          <w:p w14:paraId="333E6B05" w14:textId="77777777" w:rsidR="00321590" w:rsidRPr="00C41EE2"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Leuchten werden sukzessive durch LED-Leuchten ersetzt</w:t>
            </w:r>
          </w:p>
        </w:tc>
        <w:tc>
          <w:tcPr>
            <w:tcW w:w="2409" w:type="dxa"/>
          </w:tcPr>
          <w:p w14:paraId="7C9C732F" w14:textId="77777777" w:rsidR="00321590" w:rsidRPr="00C41EE2"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Gesamtenergieverbrauch pro m</w:t>
            </w:r>
            <w:r w:rsidRPr="00C41EE2">
              <w:rPr>
                <w:rFonts w:asciiTheme="majorHAnsi" w:hAnsiTheme="majorHAnsi" w:cstheme="majorHAnsi"/>
                <w:vertAlign w:val="superscript"/>
              </w:rPr>
              <w:t>2</w:t>
            </w:r>
          </w:p>
        </w:tc>
        <w:tc>
          <w:tcPr>
            <w:tcW w:w="887" w:type="dxa"/>
          </w:tcPr>
          <w:p w14:paraId="18FBC026" w14:textId="77777777" w:rsidR="00321590" w:rsidRPr="00C41EE2" w:rsidRDefault="0032159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jährlich</w:t>
            </w:r>
          </w:p>
        </w:tc>
      </w:tr>
      <w:tr w:rsidR="00321590" w:rsidRPr="00C41EE2" w14:paraId="14C35D01"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36D7F3" w14:textId="77777777" w:rsidR="00321590" w:rsidRPr="00C41EE2" w:rsidRDefault="00321590" w:rsidP="00321590">
            <w:pPr>
              <w:rPr>
                <w:rFonts w:asciiTheme="majorHAnsi" w:hAnsiTheme="majorHAnsi" w:cstheme="majorHAnsi"/>
              </w:rPr>
            </w:pPr>
            <w:r w:rsidRPr="00C41EE2">
              <w:rPr>
                <w:rFonts w:asciiTheme="majorHAnsi" w:hAnsiTheme="majorHAnsi" w:cstheme="majorHAnsi"/>
              </w:rPr>
              <w:t>CO</w:t>
            </w:r>
            <w:r w:rsidRPr="00C41EE2">
              <w:rPr>
                <w:rFonts w:asciiTheme="majorHAnsi" w:hAnsiTheme="majorHAnsi" w:cstheme="majorHAnsi"/>
                <w:vertAlign w:val="subscript"/>
              </w:rPr>
              <w:t>2</w:t>
            </w:r>
            <w:r w:rsidRPr="00C41EE2">
              <w:rPr>
                <w:rFonts w:asciiTheme="majorHAnsi" w:hAnsiTheme="majorHAnsi" w:cstheme="majorHAnsi"/>
              </w:rPr>
              <w:t>-Emissionen aus Kraftstoffen gegenüber dem Vorjahr senken</w:t>
            </w:r>
          </w:p>
        </w:tc>
        <w:tc>
          <w:tcPr>
            <w:tcW w:w="2977" w:type="dxa"/>
          </w:tcPr>
          <w:p w14:paraId="040767D0"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Fahrten mit den Dienstfahrzeugen so weit wie möglich elektrisch durchführen</w:t>
            </w:r>
          </w:p>
          <w:p w14:paraId="2B264492"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6215CBE"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Konventionell angetriebene Dienstfahrzeuge durch E-Fahrzeuge ersetzen</w:t>
            </w:r>
          </w:p>
        </w:tc>
        <w:tc>
          <w:tcPr>
            <w:tcW w:w="2409" w:type="dxa"/>
          </w:tcPr>
          <w:p w14:paraId="78EFDEB4"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CO</w:t>
            </w:r>
            <w:r w:rsidRPr="00C41EE2">
              <w:rPr>
                <w:rFonts w:asciiTheme="majorHAnsi" w:hAnsiTheme="majorHAnsi" w:cstheme="majorHAnsi"/>
                <w:vertAlign w:val="subscript"/>
              </w:rPr>
              <w:t>2</w:t>
            </w:r>
            <w:r w:rsidRPr="00C41EE2">
              <w:rPr>
                <w:rFonts w:asciiTheme="majorHAnsi" w:hAnsiTheme="majorHAnsi" w:cstheme="majorHAnsi"/>
              </w:rPr>
              <w:t>-Emissionen aus Kraftstoffen</w:t>
            </w:r>
          </w:p>
        </w:tc>
        <w:tc>
          <w:tcPr>
            <w:tcW w:w="887" w:type="dxa"/>
          </w:tcPr>
          <w:p w14:paraId="253F9EFF" w14:textId="77777777" w:rsidR="00321590" w:rsidRPr="00C41EE2"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jährlich</w:t>
            </w:r>
          </w:p>
        </w:tc>
      </w:tr>
      <w:tr w:rsidR="00321590" w:rsidRPr="00C41EE2" w14:paraId="7A6D5FD5" w14:textId="77777777" w:rsidTr="0032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D3A3F7" w14:textId="77777777" w:rsidR="00321590" w:rsidRPr="00C41EE2" w:rsidRDefault="00321590" w:rsidP="00321590">
            <w:pPr>
              <w:rPr>
                <w:rFonts w:asciiTheme="majorHAnsi" w:hAnsiTheme="majorHAnsi" w:cstheme="majorHAnsi"/>
              </w:rPr>
            </w:pPr>
            <w:r w:rsidRPr="00C41EE2">
              <w:rPr>
                <w:rFonts w:asciiTheme="majorHAnsi" w:hAnsiTheme="majorHAnsi" w:cstheme="majorHAnsi"/>
              </w:rPr>
              <w:t>Kompensation von CO</w:t>
            </w:r>
            <w:r w:rsidRPr="00C41EE2">
              <w:rPr>
                <w:rFonts w:asciiTheme="majorHAnsi" w:hAnsiTheme="majorHAnsi" w:cstheme="majorHAnsi"/>
                <w:vertAlign w:val="subscript"/>
              </w:rPr>
              <w:t>2</w:t>
            </w:r>
            <w:r w:rsidRPr="00C41EE2">
              <w:rPr>
                <w:rFonts w:asciiTheme="majorHAnsi" w:hAnsiTheme="majorHAnsi" w:cstheme="majorHAnsi"/>
              </w:rPr>
              <w:t>-Emissionen durch Veranstaltungen</w:t>
            </w:r>
          </w:p>
        </w:tc>
        <w:tc>
          <w:tcPr>
            <w:tcW w:w="2977" w:type="dxa"/>
          </w:tcPr>
          <w:p w14:paraId="434601D6" w14:textId="77777777" w:rsidR="00321590" w:rsidRPr="00C41EE2"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Meisterfeier klimaneutral ausrichten</w:t>
            </w:r>
          </w:p>
        </w:tc>
        <w:tc>
          <w:tcPr>
            <w:tcW w:w="2409" w:type="dxa"/>
          </w:tcPr>
          <w:p w14:paraId="6FC1570A" w14:textId="77777777" w:rsidR="00321590" w:rsidRPr="00C41EE2"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CO</w:t>
            </w:r>
            <w:r w:rsidRPr="00C41EE2">
              <w:rPr>
                <w:rFonts w:asciiTheme="majorHAnsi" w:hAnsiTheme="majorHAnsi" w:cstheme="majorHAnsi"/>
                <w:vertAlign w:val="subscript"/>
              </w:rPr>
              <w:t>2</w:t>
            </w:r>
            <w:r w:rsidRPr="00C41EE2">
              <w:rPr>
                <w:rFonts w:asciiTheme="majorHAnsi" w:hAnsiTheme="majorHAnsi" w:cstheme="majorHAnsi"/>
              </w:rPr>
              <w:t>-Bilanz der Meisterfeier</w:t>
            </w:r>
          </w:p>
        </w:tc>
        <w:tc>
          <w:tcPr>
            <w:tcW w:w="887" w:type="dxa"/>
          </w:tcPr>
          <w:p w14:paraId="673514D7" w14:textId="77777777" w:rsidR="00321590" w:rsidRPr="00C41EE2" w:rsidRDefault="0032159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1EE2">
              <w:rPr>
                <w:rFonts w:asciiTheme="majorHAnsi" w:hAnsiTheme="majorHAnsi" w:cstheme="majorHAnsi"/>
              </w:rPr>
              <w:t>jährlich</w:t>
            </w:r>
          </w:p>
        </w:tc>
      </w:tr>
      <w:tr w:rsidR="00321590" w:rsidRPr="00C41EE2" w14:paraId="37815E1A"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026584" w14:textId="77777777" w:rsidR="00321590" w:rsidRPr="00C41EE2" w:rsidRDefault="00321590" w:rsidP="00321590">
            <w:pPr>
              <w:rPr>
                <w:rFonts w:asciiTheme="majorHAnsi" w:hAnsiTheme="majorHAnsi" w:cstheme="majorHAnsi"/>
              </w:rPr>
            </w:pPr>
            <w:r w:rsidRPr="00C41EE2">
              <w:rPr>
                <w:rFonts w:asciiTheme="majorHAnsi" w:hAnsiTheme="majorHAnsi" w:cstheme="majorHAnsi"/>
              </w:rPr>
              <w:lastRenderedPageBreak/>
              <w:t>Kompensation von CO</w:t>
            </w:r>
            <w:r w:rsidRPr="00C41EE2">
              <w:rPr>
                <w:rFonts w:asciiTheme="majorHAnsi" w:hAnsiTheme="majorHAnsi" w:cstheme="majorHAnsi"/>
                <w:vertAlign w:val="subscript"/>
              </w:rPr>
              <w:t>2</w:t>
            </w:r>
            <w:r w:rsidRPr="00C41EE2">
              <w:rPr>
                <w:rFonts w:asciiTheme="majorHAnsi" w:hAnsiTheme="majorHAnsi" w:cstheme="majorHAnsi"/>
              </w:rPr>
              <w:t>-Emissionen durch Aktivitäten von Handwerk International</w:t>
            </w:r>
          </w:p>
        </w:tc>
        <w:tc>
          <w:tcPr>
            <w:tcW w:w="2977" w:type="dxa"/>
          </w:tcPr>
          <w:p w14:paraId="63FD4B99"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Kompensationsabgabe für eigene Teilnehmer an ausgewählten Veranstaltungen des Geschäftsbereichs Handwerk International zahlen</w:t>
            </w:r>
          </w:p>
        </w:tc>
        <w:tc>
          <w:tcPr>
            <w:tcW w:w="2409" w:type="dxa"/>
          </w:tcPr>
          <w:p w14:paraId="074A13D6" w14:textId="77777777" w:rsidR="00321590" w:rsidRPr="00C41EE2"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Höhe der Kompensationsabgabe</w:t>
            </w:r>
          </w:p>
        </w:tc>
        <w:tc>
          <w:tcPr>
            <w:tcW w:w="887" w:type="dxa"/>
          </w:tcPr>
          <w:p w14:paraId="3FE7B7C2" w14:textId="77777777" w:rsidR="00321590" w:rsidRPr="00C41EE2"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41EE2">
              <w:rPr>
                <w:rFonts w:asciiTheme="majorHAnsi" w:hAnsiTheme="majorHAnsi" w:cstheme="majorHAnsi"/>
              </w:rPr>
              <w:t>jährlich</w:t>
            </w:r>
          </w:p>
        </w:tc>
      </w:tr>
    </w:tbl>
    <w:p w14:paraId="7903D000" w14:textId="77777777" w:rsidR="00321590" w:rsidRPr="00655D96" w:rsidRDefault="00321590" w:rsidP="00321590">
      <w:pPr>
        <w:rPr>
          <w:rFonts w:asciiTheme="majorHAnsi" w:hAnsiTheme="majorHAnsi" w:cstheme="majorHAnsi"/>
        </w:rPr>
      </w:pPr>
    </w:p>
    <w:p w14:paraId="224F97EC" w14:textId="77777777" w:rsidR="00321590" w:rsidRDefault="00321590" w:rsidP="00321590"/>
    <w:p w14:paraId="7CE9842E" w14:textId="77777777" w:rsidR="00321590" w:rsidRDefault="00321590" w:rsidP="00473EF9">
      <w:pPr>
        <w:pStyle w:val="berschrift3"/>
      </w:pPr>
      <w:bookmarkStart w:id="25" w:name="_Toc75528205"/>
      <w:r>
        <w:t>Leitsatz 06 – Produktverantwortung</w:t>
      </w:r>
      <w:bookmarkEnd w:id="25"/>
    </w:p>
    <w:p w14:paraId="2580C549" w14:textId="77777777" w:rsidR="00321590" w:rsidRDefault="00321590" w:rsidP="00321590"/>
    <w:p w14:paraId="581D3CA3" w14:textId="6CAD1F2F" w:rsidR="00321590" w:rsidRDefault="00321590" w:rsidP="00321590">
      <w:r>
        <w:t xml:space="preserve">Die Handwerkskammer Region Stuttgart setzt auf die Nachhaltigkeit ihrer Beratungs- und Bildungsprodukte entlang der gesamten Wertschöpfungskette. </w:t>
      </w:r>
      <w:r w:rsidR="00902509">
        <w:t>S</w:t>
      </w:r>
      <w:r>
        <w:t>o können wir die Servicequalität für unsere Kunden weiterentwickeln</w:t>
      </w:r>
      <w:r w:rsidR="00902509">
        <w:t>,</w:t>
      </w:r>
      <w:r>
        <w:t xml:space="preserve"> verbessern und zur Sicherung der Handwerksbetriebe beitragen. Konkret manifestiert sich das in einer bedarfsorientierten Entwicklung, in effizienter Vermarktung, in einer qualitätsorientierten Durchführung und in der kontinuierlichen Evaluation von Beratungsdienstleistungen und Bildungsprodukten.</w:t>
      </w:r>
    </w:p>
    <w:p w14:paraId="74AC1F1D" w14:textId="77777777" w:rsidR="00321590" w:rsidRDefault="00321590" w:rsidP="00321590"/>
    <w:p w14:paraId="0A329CF1" w14:textId="77777777" w:rsidR="00321590" w:rsidRDefault="00321590" w:rsidP="00321590">
      <w:r>
        <w:t>Für unsere Beratungsdienstleistungen bedeutet das vor allem, Beratungsformate an die individuellen Anforderungen des einzelnen Handwerksbetriebs anzupassen. Tipps zur Existenzgründung, Hilfestellung bei der Finanzierung oder Ratschläge zur Ausbildung sind Beispiele für ein breites Themenspektrum, das durch zentrale Ansprechpartner abgedeckt und je nach Bedarf durch Spezialwissen von Kollegen telefonisch, online oder vor Ort ergänzt werden. Der Vor-Ort-Service in Kooperation mit den Kreishandwerkerschaften Böblingen, Esslingen, Göppingen, Ludwigsburg und Rems-Murr verfolgt dabei das wesentliche Ziel der kundenorientierten Bereitstellung des Beratungsangebots in unmittelbarer Nähe. Somit stellen wir ein gebündeltes Beratungsangebot in Kombination mit kurzen Anfahrtswegen zur Verfügung.</w:t>
      </w:r>
    </w:p>
    <w:p w14:paraId="52BB7156" w14:textId="77777777" w:rsidR="00321590" w:rsidRDefault="00321590" w:rsidP="00321590"/>
    <w:p w14:paraId="7BF7DB63" w14:textId="77777777" w:rsidR="00321590" w:rsidRDefault="00321590" w:rsidP="00321590">
      <w:r>
        <w:t xml:space="preserve">Um dieser Verantwortung auch bei den Bildungsprodukten der Bildungsakademie gerecht zu werden, ist ein wesentliches Ziel, die Unterrichtsqualität in der Aus- und Weiterbildung nachhaltig zu sichern. Das erreichen wir zum einen durch die Bereitstellung von </w:t>
      </w:r>
      <w:proofErr w:type="spellStart"/>
      <w:r>
        <w:t>train</w:t>
      </w:r>
      <w:proofErr w:type="spellEnd"/>
      <w:r>
        <w:t>-</w:t>
      </w:r>
      <w:proofErr w:type="spellStart"/>
      <w:r>
        <w:t>the</w:t>
      </w:r>
      <w:proofErr w:type="spellEnd"/>
      <w:r>
        <w:t>-trainer Maßnahmen für das interne und externe Lehrpersonal. Zum anderen setzen wir im Rahmen unserer Digitalisierungsstrategie in der Bildung auf den Ausbau der digital-gestützten Qualifizierungsangebote. Durch die Bereitstellung der Lehr- und Lernmittel auf der Lernplattform ILIAS, kommen wir dem Kundenwunsch nach orts- und zeitunabhängigem Lernen nach. Zudem reduzieren wir das Papieraufkommen durch Druckerzeugnisse und fördern im gleichen Zug digitale Medienkompetenz im Umgang mit digitalen Lernmaterialien.</w:t>
      </w:r>
    </w:p>
    <w:p w14:paraId="6EA85B6D" w14:textId="77777777" w:rsidR="00321590" w:rsidRDefault="00321590" w:rsidP="00321590"/>
    <w:p w14:paraId="4BC8452E" w14:textId="77777777" w:rsidR="00321590" w:rsidRDefault="00321590" w:rsidP="00321590">
      <w:r>
        <w:t>Ziele und geplante Aktivitäten:</w:t>
      </w:r>
    </w:p>
    <w:p w14:paraId="5D12D4CB" w14:textId="77777777" w:rsidR="00321590" w:rsidRDefault="00321590" w:rsidP="00321590"/>
    <w:tbl>
      <w:tblPr>
        <w:tblStyle w:val="HWKGebndert"/>
        <w:tblW w:w="8820" w:type="dxa"/>
        <w:tblLook w:val="04A0" w:firstRow="1" w:lastRow="0" w:firstColumn="1" w:lastColumn="0" w:noHBand="0" w:noVBand="1"/>
      </w:tblPr>
      <w:tblGrid>
        <w:gridCol w:w="2473"/>
        <w:gridCol w:w="2909"/>
        <w:gridCol w:w="2556"/>
        <w:gridCol w:w="882"/>
      </w:tblGrid>
      <w:tr w:rsidR="00321590" w:rsidRPr="00655D96" w14:paraId="02FDF212" w14:textId="77777777" w:rsidTr="0032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367A5CD8" w14:textId="77777777" w:rsidR="00321590" w:rsidRPr="00655D96" w:rsidRDefault="00321590" w:rsidP="00321590">
            <w:pPr>
              <w:jc w:val="left"/>
              <w:rPr>
                <w:rFonts w:asciiTheme="majorHAnsi" w:hAnsiTheme="majorHAnsi" w:cstheme="majorHAnsi"/>
                <w:b w:val="0"/>
              </w:rPr>
            </w:pPr>
            <w:r w:rsidRPr="00655D96">
              <w:rPr>
                <w:rFonts w:asciiTheme="majorHAnsi" w:hAnsiTheme="majorHAnsi" w:cstheme="majorHAnsi"/>
              </w:rPr>
              <w:t>Ziel</w:t>
            </w:r>
          </w:p>
        </w:tc>
        <w:tc>
          <w:tcPr>
            <w:tcW w:w="2909" w:type="dxa"/>
          </w:tcPr>
          <w:p w14:paraId="0F488FEE"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556" w:type="dxa"/>
          </w:tcPr>
          <w:p w14:paraId="6DC65F8C" w14:textId="77777777" w:rsidR="00321590" w:rsidRPr="00655D96" w:rsidRDefault="00321590" w:rsidP="00321590">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2" w:type="dxa"/>
          </w:tcPr>
          <w:p w14:paraId="6E4C5FA3" w14:textId="77777777" w:rsidR="00321590" w:rsidRPr="00655D96" w:rsidRDefault="0032159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321590" w:rsidRPr="00655D96" w14:paraId="0E0B3DBD"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633C47C5" w14:textId="77777777" w:rsidR="00321590" w:rsidRPr="00655D96" w:rsidRDefault="00321590" w:rsidP="00321590">
            <w:pPr>
              <w:rPr>
                <w:rFonts w:asciiTheme="majorHAnsi" w:hAnsiTheme="majorHAnsi" w:cstheme="majorHAnsi"/>
              </w:rPr>
            </w:pPr>
            <w:r>
              <w:rPr>
                <w:rFonts w:asciiTheme="majorHAnsi" w:hAnsiTheme="majorHAnsi" w:cstheme="majorHAnsi"/>
              </w:rPr>
              <w:t>Sicherung der Unterrichtsqualität in der Aus- und Weiterbildung</w:t>
            </w:r>
          </w:p>
        </w:tc>
        <w:tc>
          <w:tcPr>
            <w:tcW w:w="2909" w:type="dxa"/>
          </w:tcPr>
          <w:p w14:paraId="1A9A495B" w14:textId="4CF16882" w:rsidR="00321590"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I</w:t>
            </w:r>
            <w:r w:rsidRPr="00C70A2D">
              <w:rPr>
                <w:rFonts w:asciiTheme="majorHAnsi" w:hAnsiTheme="majorHAnsi" w:cstheme="majorHAnsi"/>
              </w:rPr>
              <w:t xml:space="preserve">nsgesamt </w:t>
            </w:r>
            <w:r w:rsidR="007C1833" w:rsidRPr="007C1833">
              <w:rPr>
                <w:rFonts w:asciiTheme="majorHAnsi" w:hAnsiTheme="majorHAnsi" w:cstheme="majorHAnsi"/>
              </w:rPr>
              <w:t>60%</w:t>
            </w:r>
            <w:r w:rsidRPr="007C1833">
              <w:rPr>
                <w:rFonts w:asciiTheme="majorHAnsi" w:hAnsiTheme="majorHAnsi" w:cstheme="majorHAnsi"/>
              </w:rPr>
              <w:t xml:space="preserve"> </w:t>
            </w:r>
            <w:r w:rsidR="007C1833">
              <w:rPr>
                <w:rFonts w:asciiTheme="majorHAnsi" w:hAnsiTheme="majorHAnsi" w:cstheme="majorHAnsi"/>
              </w:rPr>
              <w:t>der aktiven</w:t>
            </w:r>
            <w:r w:rsidRPr="00C70A2D">
              <w:rPr>
                <w:rFonts w:asciiTheme="majorHAnsi" w:hAnsiTheme="majorHAnsi" w:cstheme="majorHAnsi"/>
              </w:rPr>
              <w:t xml:space="preserve"> Dozenten </w:t>
            </w:r>
            <w:r>
              <w:rPr>
                <w:rFonts w:asciiTheme="majorHAnsi" w:hAnsiTheme="majorHAnsi" w:cstheme="majorHAnsi"/>
              </w:rPr>
              <w:t xml:space="preserve">nehmen </w:t>
            </w:r>
            <w:r w:rsidRPr="00C70A2D">
              <w:rPr>
                <w:rFonts w:asciiTheme="majorHAnsi" w:hAnsiTheme="majorHAnsi" w:cstheme="majorHAnsi"/>
              </w:rPr>
              <w:t xml:space="preserve">an </w:t>
            </w:r>
            <w:proofErr w:type="spellStart"/>
            <w:r w:rsidRPr="00C70A2D">
              <w:rPr>
                <w:rFonts w:asciiTheme="majorHAnsi" w:hAnsiTheme="majorHAnsi" w:cstheme="majorHAnsi"/>
              </w:rPr>
              <w:t>train</w:t>
            </w:r>
            <w:proofErr w:type="spellEnd"/>
            <w:r w:rsidRPr="00C70A2D">
              <w:rPr>
                <w:rFonts w:asciiTheme="majorHAnsi" w:hAnsiTheme="majorHAnsi" w:cstheme="majorHAnsi"/>
              </w:rPr>
              <w:t>-</w:t>
            </w:r>
            <w:proofErr w:type="spellStart"/>
            <w:r w:rsidRPr="00C70A2D">
              <w:rPr>
                <w:rFonts w:asciiTheme="majorHAnsi" w:hAnsiTheme="majorHAnsi" w:cstheme="majorHAnsi"/>
              </w:rPr>
              <w:t>the</w:t>
            </w:r>
            <w:proofErr w:type="spellEnd"/>
            <w:r w:rsidRPr="00C70A2D">
              <w:rPr>
                <w:rFonts w:asciiTheme="majorHAnsi" w:hAnsiTheme="majorHAnsi" w:cstheme="majorHAnsi"/>
              </w:rPr>
              <w:t>-trainer Maßnahmen teil</w:t>
            </w:r>
          </w:p>
          <w:p w14:paraId="2BFCEB0C" w14:textId="77777777" w:rsidR="00321590"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0D1EDAC" w14:textId="77777777" w:rsidR="00321590" w:rsidRPr="00655D96"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Steigerung der </w:t>
            </w:r>
            <w:r w:rsidRPr="00FB4EE1">
              <w:rPr>
                <w:rFonts w:asciiTheme="majorHAnsi" w:hAnsiTheme="majorHAnsi" w:cstheme="majorHAnsi"/>
              </w:rPr>
              <w:t>Zufriedenheit der Aus- und Weiterbildungs</w:t>
            </w:r>
            <w:r>
              <w:rPr>
                <w:rFonts w:asciiTheme="majorHAnsi" w:hAnsiTheme="majorHAnsi" w:cstheme="majorHAnsi"/>
              </w:rPr>
              <w:softHyphen/>
            </w:r>
            <w:r w:rsidRPr="00FB4EE1">
              <w:rPr>
                <w:rFonts w:asciiTheme="majorHAnsi" w:hAnsiTheme="majorHAnsi" w:cstheme="majorHAnsi"/>
              </w:rPr>
              <w:t>teilnehmer</w:t>
            </w:r>
            <w:r>
              <w:rPr>
                <w:rFonts w:asciiTheme="majorHAnsi" w:hAnsiTheme="majorHAnsi" w:cstheme="majorHAnsi"/>
              </w:rPr>
              <w:t xml:space="preserve"> auf einen Durchschnitt</w:t>
            </w:r>
            <w:r>
              <w:t xml:space="preserve"> </w:t>
            </w:r>
            <w:r w:rsidRPr="00FB4EE1">
              <w:rPr>
                <w:rFonts w:asciiTheme="majorHAnsi" w:hAnsiTheme="majorHAnsi" w:cstheme="majorHAnsi"/>
              </w:rPr>
              <w:t>besser als 1,7</w:t>
            </w:r>
          </w:p>
        </w:tc>
        <w:tc>
          <w:tcPr>
            <w:tcW w:w="2556" w:type="dxa"/>
          </w:tcPr>
          <w:p w14:paraId="3097AFCF" w14:textId="501BEE06" w:rsidR="00321590" w:rsidRDefault="007C1833"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Weiterbildungsindex Dozenten</w:t>
            </w:r>
            <w:r w:rsidR="00321590">
              <w:rPr>
                <w:rFonts w:asciiTheme="majorHAnsi" w:hAnsiTheme="majorHAnsi" w:cstheme="majorHAnsi"/>
              </w:rPr>
              <w:br/>
            </w:r>
          </w:p>
          <w:p w14:paraId="46406740" w14:textId="77777777" w:rsidR="00321590"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FC5CDEE" w14:textId="7272E9F8" w:rsidR="00321590" w:rsidRPr="00655D96" w:rsidRDefault="00321590" w:rsidP="0090250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B4EE1">
              <w:rPr>
                <w:rFonts w:asciiTheme="majorHAnsi" w:hAnsiTheme="majorHAnsi" w:cstheme="majorHAnsi"/>
              </w:rPr>
              <w:t>Zufriedenheit</w:t>
            </w:r>
            <w:r w:rsidR="007C1833">
              <w:rPr>
                <w:rFonts w:asciiTheme="majorHAnsi" w:hAnsiTheme="majorHAnsi" w:cstheme="majorHAnsi"/>
              </w:rPr>
              <w:t>sindex</w:t>
            </w:r>
            <w:r w:rsidRPr="00FB4EE1">
              <w:rPr>
                <w:rFonts w:asciiTheme="majorHAnsi" w:hAnsiTheme="majorHAnsi" w:cstheme="majorHAnsi"/>
              </w:rPr>
              <w:t xml:space="preserve"> der Weiterbildungsteilnehmer und Auszubildenden in der</w:t>
            </w:r>
            <w:r w:rsidR="00902509">
              <w:rPr>
                <w:rFonts w:asciiTheme="majorHAnsi" w:hAnsiTheme="majorHAnsi" w:cstheme="majorHAnsi"/>
              </w:rPr>
              <w:t xml:space="preserve"> </w:t>
            </w:r>
            <w:r w:rsidRPr="00FB4EE1">
              <w:rPr>
                <w:rFonts w:asciiTheme="majorHAnsi" w:hAnsiTheme="majorHAnsi" w:cstheme="majorHAnsi"/>
              </w:rPr>
              <w:t>überbetrieblichen Ausbildung</w:t>
            </w:r>
          </w:p>
        </w:tc>
        <w:tc>
          <w:tcPr>
            <w:tcW w:w="882" w:type="dxa"/>
          </w:tcPr>
          <w:p w14:paraId="5279E878" w14:textId="66F03F9B" w:rsidR="00321590"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w:t>
            </w:r>
            <w:r w:rsidR="00E94C7E">
              <w:rPr>
                <w:rFonts w:asciiTheme="majorHAnsi" w:hAnsiTheme="majorHAnsi" w:cstheme="majorHAnsi"/>
              </w:rPr>
              <w:t>1</w:t>
            </w:r>
            <w:r>
              <w:rPr>
                <w:rFonts w:asciiTheme="majorHAnsi" w:hAnsiTheme="majorHAnsi" w:cstheme="majorHAnsi"/>
              </w:rPr>
              <w:br/>
            </w:r>
            <w:r>
              <w:rPr>
                <w:rFonts w:asciiTheme="majorHAnsi" w:hAnsiTheme="majorHAnsi" w:cstheme="majorHAnsi"/>
              </w:rPr>
              <w:br/>
            </w:r>
          </w:p>
          <w:p w14:paraId="29D82899" w14:textId="77777777" w:rsidR="00321590"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49A49B9" w14:textId="77777777" w:rsidR="00321590" w:rsidRPr="00655D96" w:rsidRDefault="00321590" w:rsidP="00E94C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w:t>
            </w:r>
            <w:r w:rsidR="00E94C7E">
              <w:rPr>
                <w:rFonts w:asciiTheme="majorHAnsi" w:hAnsiTheme="majorHAnsi" w:cstheme="majorHAnsi"/>
              </w:rPr>
              <w:t>1</w:t>
            </w:r>
          </w:p>
        </w:tc>
      </w:tr>
      <w:tr w:rsidR="00321590" w:rsidRPr="00655D96" w14:paraId="235A47E0" w14:textId="77777777" w:rsidTr="0032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604C34FB" w14:textId="77777777" w:rsidR="00321590" w:rsidRDefault="00321590" w:rsidP="00321590">
            <w:pPr>
              <w:rPr>
                <w:rFonts w:asciiTheme="majorHAnsi" w:hAnsiTheme="majorHAnsi" w:cstheme="majorHAnsi"/>
              </w:rPr>
            </w:pPr>
            <w:r>
              <w:rPr>
                <w:rFonts w:asciiTheme="majorHAnsi" w:hAnsiTheme="majorHAnsi" w:cstheme="majorHAnsi"/>
              </w:rPr>
              <w:lastRenderedPageBreak/>
              <w:t>Förderung der digitalen Medienkompetenz und des Umgangs mit digitalen Lernmaterialien</w:t>
            </w:r>
          </w:p>
        </w:tc>
        <w:tc>
          <w:tcPr>
            <w:tcW w:w="2909" w:type="dxa"/>
          </w:tcPr>
          <w:p w14:paraId="6699594C" w14:textId="2735805E" w:rsidR="00321590"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70A2D">
              <w:rPr>
                <w:rFonts w:asciiTheme="majorHAnsi" w:hAnsiTheme="majorHAnsi" w:cstheme="majorHAnsi"/>
              </w:rPr>
              <w:t>Ausbau der digital-gestützten Qualifizierungsangebote</w:t>
            </w:r>
            <w:r>
              <w:rPr>
                <w:rFonts w:asciiTheme="majorHAnsi" w:hAnsiTheme="majorHAnsi" w:cstheme="majorHAnsi"/>
              </w:rPr>
              <w:t xml:space="preserve"> im Vergleich zu 2019 um </w:t>
            </w:r>
            <w:r w:rsidR="00A31221" w:rsidRPr="00A31221">
              <w:rPr>
                <w:rFonts w:asciiTheme="majorHAnsi" w:hAnsiTheme="majorHAnsi" w:cstheme="majorHAnsi"/>
              </w:rPr>
              <w:t>10</w:t>
            </w:r>
            <w:r>
              <w:rPr>
                <w:rFonts w:asciiTheme="majorHAnsi" w:hAnsiTheme="majorHAnsi" w:cstheme="majorHAnsi"/>
              </w:rPr>
              <w:t>%</w:t>
            </w:r>
          </w:p>
          <w:p w14:paraId="2403A9D4" w14:textId="77777777" w:rsidR="00321590"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3B96EF1A" w14:textId="2FCD588F" w:rsidR="00321590" w:rsidRDefault="00321590" w:rsidP="00A31221">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 xml:space="preserve">Reduzierung des </w:t>
            </w:r>
            <w:r w:rsidRPr="00161FB6">
              <w:rPr>
                <w:rFonts w:asciiTheme="majorHAnsi" w:hAnsiTheme="majorHAnsi" w:cstheme="majorHAnsi"/>
              </w:rPr>
              <w:t>Papieraufkommen</w:t>
            </w:r>
            <w:r>
              <w:rPr>
                <w:rFonts w:asciiTheme="majorHAnsi" w:hAnsiTheme="majorHAnsi" w:cstheme="majorHAnsi"/>
              </w:rPr>
              <w:t>s</w:t>
            </w:r>
            <w:r w:rsidRPr="00161FB6">
              <w:rPr>
                <w:rFonts w:asciiTheme="majorHAnsi" w:hAnsiTheme="majorHAnsi" w:cstheme="majorHAnsi"/>
              </w:rPr>
              <w:t xml:space="preserve"> durch Druckerzeugnisse</w:t>
            </w:r>
            <w:r>
              <w:rPr>
                <w:rFonts w:asciiTheme="majorHAnsi" w:hAnsiTheme="majorHAnsi" w:cstheme="majorHAnsi"/>
              </w:rPr>
              <w:t xml:space="preserve"> im Vergleich zu 2019 um </w:t>
            </w:r>
            <w:r w:rsidR="00A31221" w:rsidRPr="00A31221">
              <w:rPr>
                <w:rFonts w:asciiTheme="majorHAnsi" w:hAnsiTheme="majorHAnsi" w:cstheme="majorHAnsi"/>
              </w:rPr>
              <w:t>10</w:t>
            </w:r>
            <w:r>
              <w:rPr>
                <w:rFonts w:asciiTheme="majorHAnsi" w:hAnsiTheme="majorHAnsi" w:cstheme="majorHAnsi"/>
              </w:rPr>
              <w:t>%</w:t>
            </w:r>
          </w:p>
        </w:tc>
        <w:tc>
          <w:tcPr>
            <w:tcW w:w="2556" w:type="dxa"/>
          </w:tcPr>
          <w:p w14:paraId="285F7E0E" w14:textId="20AC1260" w:rsidR="00321590"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70A2D">
              <w:rPr>
                <w:rFonts w:asciiTheme="majorHAnsi" w:hAnsiTheme="majorHAnsi" w:cstheme="majorHAnsi"/>
              </w:rPr>
              <w:t>Anzahl der durch ILIAS begleitet</w:t>
            </w:r>
            <w:r>
              <w:rPr>
                <w:rFonts w:asciiTheme="majorHAnsi" w:hAnsiTheme="majorHAnsi" w:cstheme="majorHAnsi"/>
              </w:rPr>
              <w:t>en</w:t>
            </w:r>
            <w:r w:rsidRPr="00C70A2D">
              <w:rPr>
                <w:rFonts w:asciiTheme="majorHAnsi" w:hAnsiTheme="majorHAnsi" w:cstheme="majorHAnsi"/>
              </w:rPr>
              <w:t xml:space="preserve"> Qualifizierungsmaßnahmen</w:t>
            </w:r>
          </w:p>
          <w:p w14:paraId="7273AF1B" w14:textId="77777777" w:rsidR="00321590"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5B119EB6" w14:textId="58E5B767" w:rsidR="00321590" w:rsidRPr="00C70A2D" w:rsidRDefault="00321590" w:rsidP="00321590">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 xml:space="preserve">Anzahl der gedruckten </w:t>
            </w:r>
            <w:r w:rsidR="00856B93">
              <w:rPr>
                <w:rFonts w:asciiTheme="majorHAnsi" w:hAnsiTheme="majorHAnsi" w:cstheme="majorHAnsi"/>
              </w:rPr>
              <w:t xml:space="preserve">  </w:t>
            </w:r>
            <w:r>
              <w:rPr>
                <w:rFonts w:asciiTheme="majorHAnsi" w:hAnsiTheme="majorHAnsi" w:cstheme="majorHAnsi"/>
              </w:rPr>
              <w:t>Unterrichtsmaterialien</w:t>
            </w:r>
          </w:p>
        </w:tc>
        <w:tc>
          <w:tcPr>
            <w:tcW w:w="882" w:type="dxa"/>
          </w:tcPr>
          <w:p w14:paraId="4E02885A" w14:textId="77777777" w:rsidR="00321590" w:rsidRDefault="0032159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202</w:t>
            </w:r>
            <w:r w:rsidR="00E94C7E">
              <w:rPr>
                <w:rFonts w:asciiTheme="majorHAnsi" w:hAnsiTheme="majorHAnsi" w:cstheme="majorHAnsi"/>
              </w:rPr>
              <w:t>1</w:t>
            </w:r>
            <w:r>
              <w:rPr>
                <w:rFonts w:asciiTheme="majorHAnsi" w:hAnsiTheme="majorHAnsi" w:cstheme="majorHAnsi"/>
              </w:rPr>
              <w:br/>
            </w:r>
            <w:r>
              <w:rPr>
                <w:rFonts w:asciiTheme="majorHAnsi" w:hAnsiTheme="majorHAnsi" w:cstheme="majorHAnsi"/>
              </w:rPr>
              <w:br/>
            </w:r>
          </w:p>
          <w:p w14:paraId="5235D589" w14:textId="77777777" w:rsidR="00321590" w:rsidRDefault="0032159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64DD7BC" w14:textId="77777777" w:rsidR="00321590" w:rsidRDefault="00321590" w:rsidP="00E94C7E">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202</w:t>
            </w:r>
            <w:r w:rsidR="00E94C7E">
              <w:rPr>
                <w:rFonts w:asciiTheme="majorHAnsi" w:hAnsiTheme="majorHAnsi" w:cstheme="majorHAnsi"/>
              </w:rPr>
              <w:t>1</w:t>
            </w:r>
          </w:p>
        </w:tc>
      </w:tr>
      <w:tr w:rsidR="00321590" w:rsidRPr="00F13EE3" w14:paraId="67717509"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14:paraId="59842A86" w14:textId="77777777" w:rsidR="00321590" w:rsidRPr="00F13EE3" w:rsidRDefault="00321590" w:rsidP="00321590">
            <w:pPr>
              <w:rPr>
                <w:rFonts w:asciiTheme="majorHAnsi" w:hAnsiTheme="majorHAnsi" w:cstheme="majorHAnsi"/>
              </w:rPr>
            </w:pPr>
            <w:r w:rsidRPr="00F13EE3">
              <w:rPr>
                <w:rFonts w:asciiTheme="majorHAnsi" w:hAnsiTheme="majorHAnsi" w:cstheme="majorHAnsi"/>
              </w:rPr>
              <w:t>Überzeugende Beratungsangebote und hohe Servicequalität</w:t>
            </w:r>
          </w:p>
        </w:tc>
        <w:tc>
          <w:tcPr>
            <w:tcW w:w="2909" w:type="dxa"/>
          </w:tcPr>
          <w:p w14:paraId="3E6041D4" w14:textId="77777777" w:rsidR="00321590" w:rsidRPr="00F13EE3"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13EE3">
              <w:rPr>
                <w:rFonts w:asciiTheme="majorHAnsi" w:hAnsiTheme="majorHAnsi" w:cstheme="majorHAnsi"/>
              </w:rPr>
              <w:t>Beratungen vor Ort in den Kreishandwerkerschaften als Indiz für unsere Vorortpräsenz sowie als Indiz für die Qualität der Zusammenarbeit mit den Kreishandwerkerschaften planen</w:t>
            </w:r>
          </w:p>
        </w:tc>
        <w:tc>
          <w:tcPr>
            <w:tcW w:w="2556" w:type="dxa"/>
          </w:tcPr>
          <w:p w14:paraId="0DCA321E" w14:textId="77777777" w:rsidR="00321590" w:rsidRPr="00F13EE3" w:rsidRDefault="00321590" w:rsidP="00321590">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13EE3">
              <w:rPr>
                <w:rFonts w:asciiTheme="majorHAnsi" w:hAnsiTheme="majorHAnsi" w:cstheme="majorHAnsi"/>
              </w:rPr>
              <w:t>Anzahl der geplanten Vor-Ort-Termine</w:t>
            </w:r>
          </w:p>
        </w:tc>
        <w:tc>
          <w:tcPr>
            <w:tcW w:w="882" w:type="dxa"/>
          </w:tcPr>
          <w:p w14:paraId="20F1630C" w14:textId="77777777" w:rsidR="00321590" w:rsidRPr="00F13EE3" w:rsidRDefault="00321590" w:rsidP="00E94C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13EE3">
              <w:rPr>
                <w:rFonts w:asciiTheme="majorHAnsi" w:hAnsiTheme="majorHAnsi" w:cstheme="majorHAnsi"/>
              </w:rPr>
              <w:t>202</w:t>
            </w:r>
            <w:r w:rsidR="00E94C7E">
              <w:rPr>
                <w:rFonts w:asciiTheme="majorHAnsi" w:hAnsiTheme="majorHAnsi" w:cstheme="majorHAnsi"/>
              </w:rPr>
              <w:t>1</w:t>
            </w:r>
          </w:p>
        </w:tc>
      </w:tr>
    </w:tbl>
    <w:p w14:paraId="06A3C486" w14:textId="77777777" w:rsidR="00321590" w:rsidRDefault="00321590" w:rsidP="00321590"/>
    <w:p w14:paraId="53B6EB85" w14:textId="77777777" w:rsidR="00321590" w:rsidRDefault="00321590" w:rsidP="00321590"/>
    <w:p w14:paraId="2B7638EA" w14:textId="77777777" w:rsidR="00321590" w:rsidRDefault="00321590" w:rsidP="00473EF9">
      <w:pPr>
        <w:pStyle w:val="berschrift2"/>
      </w:pPr>
      <w:bookmarkStart w:id="26" w:name="_Toc75528206"/>
      <w:r>
        <w:t>Ökonomischer Mehrwert</w:t>
      </w:r>
      <w:bookmarkEnd w:id="26"/>
    </w:p>
    <w:p w14:paraId="71723C8D" w14:textId="77777777" w:rsidR="00321590" w:rsidRDefault="00321590" w:rsidP="00473EF9">
      <w:pPr>
        <w:pStyle w:val="berschrift3"/>
      </w:pPr>
      <w:bookmarkStart w:id="27" w:name="_Toc75528207"/>
      <w:r>
        <w:t>Leitsatz 07 – Unternehmenserfolg und Arbeitsplätze</w:t>
      </w:r>
      <w:bookmarkEnd w:id="27"/>
    </w:p>
    <w:p w14:paraId="4689DB5E" w14:textId="77777777" w:rsidR="00321590" w:rsidRDefault="00321590" w:rsidP="00321590"/>
    <w:p w14:paraId="31B17F97" w14:textId="77777777" w:rsidR="00321590" w:rsidRDefault="00321590" w:rsidP="00321590">
      <w:pPr>
        <w:rPr>
          <w:rFonts w:asciiTheme="majorHAnsi" w:hAnsiTheme="majorHAnsi" w:cstheme="majorHAnsi"/>
        </w:rPr>
      </w:pPr>
      <w:r w:rsidRPr="00E50F9A">
        <w:rPr>
          <w:rFonts w:asciiTheme="majorHAnsi" w:hAnsiTheme="majorHAnsi" w:cstheme="majorHAnsi"/>
        </w:rPr>
        <w:t xml:space="preserve">Der Unternehmenserfolg sowie Schaffung und Erhalt von Arbeitsplätzen </w:t>
      </w:r>
      <w:r>
        <w:rPr>
          <w:rFonts w:asciiTheme="majorHAnsi" w:hAnsiTheme="majorHAnsi" w:cstheme="majorHAnsi"/>
        </w:rPr>
        <w:t>in</w:t>
      </w:r>
      <w:r w:rsidRPr="00E50F9A">
        <w:rPr>
          <w:rFonts w:asciiTheme="majorHAnsi" w:hAnsiTheme="majorHAnsi" w:cstheme="majorHAnsi"/>
        </w:rPr>
        <w:t xml:space="preserve"> handwerklichen Betrieben basiert auf erfolgreichem Wirtschaften und hängt von der stetigen Wettbewerbsfähigkeit des einzelnen Unternehmens ab.</w:t>
      </w:r>
    </w:p>
    <w:p w14:paraId="0178808D" w14:textId="77777777" w:rsidR="00321590" w:rsidRPr="00E50F9A" w:rsidRDefault="00321590" w:rsidP="00321590">
      <w:pPr>
        <w:rPr>
          <w:rFonts w:asciiTheme="majorHAnsi" w:hAnsiTheme="majorHAnsi" w:cstheme="majorHAnsi"/>
        </w:rPr>
      </w:pPr>
    </w:p>
    <w:p w14:paraId="06E859A6" w14:textId="77777777" w:rsidR="00321590" w:rsidRDefault="00321590" w:rsidP="00321590">
      <w:pPr>
        <w:rPr>
          <w:rFonts w:asciiTheme="majorHAnsi" w:hAnsiTheme="majorHAnsi" w:cstheme="majorHAnsi"/>
        </w:rPr>
      </w:pPr>
      <w:r w:rsidRPr="00E50F9A">
        <w:rPr>
          <w:rFonts w:asciiTheme="majorHAnsi" w:hAnsiTheme="majorHAnsi" w:cstheme="majorHAnsi"/>
        </w:rPr>
        <w:t>Wir helfen dabei unter anderem durch unsere Aktivitäten im Bereich der Beratungsdienstleistungen und Bildungsangebote für unsere Mitgliedsbetriebe sowie Gründer/Übernehmer von Handwerksbetrieben auf der einen Seite und beim Ermitteln und Sanktionieren unrechtmäßig agierender Gewerbebetriebe durch unerlaubte Handwerksausübung/Schwarzarbeit und unlauterer Werbung/Wettbewerbsverstöße auf der anderen Seite maßgeblich mit.</w:t>
      </w:r>
    </w:p>
    <w:p w14:paraId="1AC3E02B" w14:textId="77777777" w:rsidR="00321590" w:rsidRPr="00655D96" w:rsidRDefault="00321590" w:rsidP="00321590">
      <w:pPr>
        <w:rPr>
          <w:rFonts w:asciiTheme="majorHAnsi" w:hAnsiTheme="majorHAnsi" w:cstheme="majorHAnsi"/>
        </w:rPr>
      </w:pPr>
    </w:p>
    <w:p w14:paraId="677B8CB3" w14:textId="77777777" w:rsidR="00321590" w:rsidRDefault="00321590" w:rsidP="00321590">
      <w:pPr>
        <w:rPr>
          <w:rFonts w:asciiTheme="majorHAnsi" w:hAnsiTheme="majorHAnsi" w:cstheme="majorHAnsi"/>
        </w:rPr>
      </w:pPr>
      <w:r w:rsidRPr="00655D96">
        <w:rPr>
          <w:rFonts w:asciiTheme="majorHAnsi" w:hAnsiTheme="majorHAnsi" w:cstheme="majorHAnsi"/>
        </w:rPr>
        <w:t>Ziele und geplante Aktivitäten:</w:t>
      </w:r>
    </w:p>
    <w:p w14:paraId="09D1A4A2" w14:textId="77777777" w:rsidR="00321590" w:rsidRDefault="00321590" w:rsidP="00321590">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321590" w:rsidRPr="00655D96" w14:paraId="7E6E1BAD" w14:textId="77777777" w:rsidTr="0032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A57E5E" w14:textId="77777777" w:rsidR="00321590" w:rsidRPr="00655D96" w:rsidRDefault="00321590" w:rsidP="000209A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49EDB9BC" w14:textId="77777777" w:rsidR="00321590" w:rsidRPr="00655D96" w:rsidRDefault="00321590"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3FFB361E" w14:textId="77777777" w:rsidR="00321590" w:rsidRPr="00655D96" w:rsidRDefault="00321590"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2357E80E" w14:textId="77777777" w:rsidR="00321590" w:rsidRPr="00655D96" w:rsidRDefault="00321590"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321590" w:rsidRPr="00655D96" w14:paraId="2C87BBD2"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28BDB2" w14:textId="46D6E99E" w:rsidR="00321590" w:rsidRPr="00655D96" w:rsidRDefault="00321590" w:rsidP="000209AD">
            <w:pPr>
              <w:rPr>
                <w:rFonts w:asciiTheme="majorHAnsi" w:hAnsiTheme="majorHAnsi" w:cstheme="majorHAnsi"/>
              </w:rPr>
            </w:pPr>
            <w:r w:rsidRPr="00E50F9A">
              <w:rPr>
                <w:rFonts w:asciiTheme="majorHAnsi" w:hAnsiTheme="majorHAnsi" w:cstheme="majorHAnsi"/>
              </w:rPr>
              <w:t xml:space="preserve">Beitrag </w:t>
            </w:r>
            <w:r>
              <w:rPr>
                <w:rFonts w:asciiTheme="majorHAnsi" w:hAnsiTheme="majorHAnsi" w:cstheme="majorHAnsi"/>
              </w:rPr>
              <w:t xml:space="preserve">leisten </w:t>
            </w:r>
            <w:r w:rsidRPr="00E50F9A">
              <w:rPr>
                <w:rFonts w:asciiTheme="majorHAnsi" w:hAnsiTheme="majorHAnsi" w:cstheme="majorHAnsi"/>
              </w:rPr>
              <w:t>für Handwerksbetriebe bei Stärkung ihrer Wettbewerbs</w:t>
            </w:r>
            <w:r>
              <w:rPr>
                <w:rFonts w:asciiTheme="majorHAnsi" w:hAnsiTheme="majorHAnsi" w:cstheme="majorHAnsi"/>
              </w:rPr>
              <w:softHyphen/>
            </w:r>
            <w:r w:rsidRPr="00E50F9A">
              <w:rPr>
                <w:rFonts w:asciiTheme="majorHAnsi" w:hAnsiTheme="majorHAnsi" w:cstheme="majorHAnsi"/>
              </w:rPr>
              <w:t>fähigkeit und ihres wirtschaftlichen Erfolges</w:t>
            </w:r>
          </w:p>
        </w:tc>
        <w:tc>
          <w:tcPr>
            <w:tcW w:w="2977" w:type="dxa"/>
          </w:tcPr>
          <w:p w14:paraId="73024D9F" w14:textId="77777777" w:rsidR="00321590" w:rsidRPr="00655D96"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50F9A">
              <w:rPr>
                <w:rFonts w:asciiTheme="majorHAnsi" w:hAnsiTheme="majorHAnsi" w:cstheme="majorHAnsi"/>
              </w:rPr>
              <w:t>Durchführung betriebsbezogener Beratungen insbesondere in den Bereichen Betriebswirtschaft/Recht/Technik/Anerkennung ausländischer Qualifikationen nach BQFG/</w:t>
            </w:r>
            <w:r>
              <w:rPr>
                <w:rFonts w:asciiTheme="majorHAnsi" w:hAnsiTheme="majorHAnsi" w:cstheme="majorHAnsi"/>
              </w:rPr>
              <w:t>Ausbildung</w:t>
            </w:r>
          </w:p>
        </w:tc>
        <w:tc>
          <w:tcPr>
            <w:tcW w:w="2409" w:type="dxa"/>
          </w:tcPr>
          <w:p w14:paraId="3A68C58C" w14:textId="2E20AF57" w:rsidR="00321590"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E50F9A">
              <w:rPr>
                <w:rFonts w:asciiTheme="majorHAnsi" w:hAnsiTheme="majorHAnsi" w:cstheme="majorHAnsi"/>
              </w:rPr>
              <w:t xml:space="preserve">Anzahl der durchgeführten Beratungen innerhalb der Geschäftsbereiche Unternehmensservice </w:t>
            </w:r>
            <w:r>
              <w:rPr>
                <w:rFonts w:asciiTheme="majorHAnsi" w:hAnsiTheme="majorHAnsi" w:cstheme="majorHAnsi"/>
              </w:rPr>
              <w:t>und Berufsbildung</w:t>
            </w:r>
          </w:p>
          <w:p w14:paraId="606F5E34" w14:textId="77777777" w:rsidR="00321590"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B7DE2A2" w14:textId="77777777" w:rsidR="00321590" w:rsidRPr="00655D96"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E3BBD">
              <w:rPr>
                <w:rFonts w:asciiTheme="majorHAnsi" w:hAnsiTheme="majorHAnsi" w:cstheme="majorHAnsi"/>
              </w:rPr>
              <w:t>Anteil Existenzgründer, die nach 5 Jahren noch existieren</w:t>
            </w:r>
          </w:p>
        </w:tc>
        <w:tc>
          <w:tcPr>
            <w:tcW w:w="887" w:type="dxa"/>
          </w:tcPr>
          <w:p w14:paraId="176C305A" w14:textId="77777777" w:rsidR="00321590" w:rsidRPr="00655D96"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321590" w:rsidRPr="00655D96" w14:paraId="18E4A850" w14:textId="77777777" w:rsidTr="00321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3D39EF" w14:textId="77777777" w:rsidR="00321590" w:rsidRPr="00E50F9A" w:rsidRDefault="00321590" w:rsidP="000209AD">
            <w:pPr>
              <w:rPr>
                <w:rFonts w:asciiTheme="majorHAnsi" w:hAnsiTheme="majorHAnsi" w:cstheme="majorHAnsi"/>
              </w:rPr>
            </w:pPr>
          </w:p>
        </w:tc>
        <w:tc>
          <w:tcPr>
            <w:tcW w:w="2977" w:type="dxa"/>
          </w:tcPr>
          <w:p w14:paraId="3DE46D13" w14:textId="77777777" w:rsidR="00321590" w:rsidRPr="00E50F9A" w:rsidRDefault="00321590"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E3BBD">
              <w:rPr>
                <w:rFonts w:asciiTheme="majorHAnsi" w:hAnsiTheme="majorHAnsi" w:cstheme="majorHAnsi"/>
              </w:rPr>
              <w:t>Netzwerkarbeit durch Zusammenarbeit mit unteren Verwaltungsbehörden und der Wettbewerbszentrale beim gemeinsamen Ermitteln und Sanktionieren unrechtmäßiger Handwerksausübung und unlauteren Werbeaktivitäten</w:t>
            </w:r>
            <w:r>
              <w:rPr>
                <w:rFonts w:asciiTheme="majorHAnsi" w:hAnsiTheme="majorHAnsi" w:cstheme="majorHAnsi"/>
              </w:rPr>
              <w:t xml:space="preserve"> </w:t>
            </w:r>
            <w:r w:rsidRPr="006E3BBD">
              <w:rPr>
                <w:rFonts w:asciiTheme="majorHAnsi" w:hAnsiTheme="majorHAnsi" w:cstheme="majorHAnsi"/>
              </w:rPr>
              <w:t>und Meldungen Schwarzarbeit bezogen auf Tatbestand unberechtigte Handwerksausübung, Meldung über Wettbewerbsverstöße und eingeleitete UWG-Maßnahmen</w:t>
            </w:r>
          </w:p>
        </w:tc>
        <w:tc>
          <w:tcPr>
            <w:tcW w:w="2409" w:type="dxa"/>
          </w:tcPr>
          <w:p w14:paraId="7F39576D" w14:textId="77777777" w:rsidR="00321590" w:rsidRDefault="00321590"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E3BBD">
              <w:rPr>
                <w:rFonts w:asciiTheme="majorHAnsi" w:hAnsiTheme="majorHAnsi" w:cstheme="majorHAnsi"/>
              </w:rPr>
              <w:t>Anzahl der Meldungen Schwarzarbeit bezogen auf Tatbestand unberechtigte Handwerksaus</w:t>
            </w:r>
            <w:r>
              <w:rPr>
                <w:rFonts w:asciiTheme="majorHAnsi" w:hAnsiTheme="majorHAnsi" w:cstheme="majorHAnsi"/>
              </w:rPr>
              <w:softHyphen/>
            </w:r>
            <w:r w:rsidRPr="006E3BBD">
              <w:rPr>
                <w:rFonts w:asciiTheme="majorHAnsi" w:hAnsiTheme="majorHAnsi" w:cstheme="majorHAnsi"/>
              </w:rPr>
              <w:t>übung</w:t>
            </w:r>
          </w:p>
          <w:p w14:paraId="55DBF585" w14:textId="77777777" w:rsidR="00321590" w:rsidRDefault="00321590"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p w14:paraId="7266D225" w14:textId="306A8D21" w:rsidR="00321590" w:rsidRPr="00E50F9A" w:rsidRDefault="00321590"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E3BBD">
              <w:rPr>
                <w:rFonts w:asciiTheme="majorHAnsi" w:hAnsiTheme="majorHAnsi" w:cstheme="majorHAnsi"/>
              </w:rPr>
              <w:t>Anzahl der durchgeführten wettbewerbsrechtlichen Maßnahmen bei Wettbewerbsverstößen</w:t>
            </w:r>
          </w:p>
        </w:tc>
        <w:tc>
          <w:tcPr>
            <w:tcW w:w="887" w:type="dxa"/>
          </w:tcPr>
          <w:p w14:paraId="6D98C5AE" w14:textId="77777777" w:rsidR="00321590" w:rsidRDefault="00321590"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r w:rsidR="00321590" w:rsidRPr="00655D96" w14:paraId="5CB52020" w14:textId="77777777" w:rsidTr="0032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19C188" w14:textId="77777777" w:rsidR="00321590" w:rsidRPr="00E50F9A" w:rsidRDefault="00321590" w:rsidP="000209AD">
            <w:pPr>
              <w:rPr>
                <w:rFonts w:asciiTheme="majorHAnsi" w:hAnsiTheme="majorHAnsi" w:cstheme="majorHAnsi"/>
              </w:rPr>
            </w:pPr>
          </w:p>
        </w:tc>
        <w:tc>
          <w:tcPr>
            <w:tcW w:w="2977" w:type="dxa"/>
          </w:tcPr>
          <w:p w14:paraId="52224849" w14:textId="4A207EC9" w:rsidR="00321590" w:rsidRPr="006E3BBD" w:rsidRDefault="00321590" w:rsidP="00856B9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E3BBD">
              <w:rPr>
                <w:rFonts w:asciiTheme="majorHAnsi" w:hAnsiTheme="majorHAnsi" w:cstheme="majorHAnsi"/>
              </w:rPr>
              <w:t xml:space="preserve">Durchführung </w:t>
            </w:r>
            <w:r w:rsidR="00856B93">
              <w:rPr>
                <w:rFonts w:asciiTheme="majorHAnsi" w:hAnsiTheme="majorHAnsi" w:cstheme="majorHAnsi"/>
              </w:rPr>
              <w:t>überbetrieblicher</w:t>
            </w:r>
            <w:r w:rsidRPr="006E3BBD">
              <w:rPr>
                <w:rFonts w:asciiTheme="majorHAnsi" w:hAnsiTheme="majorHAnsi" w:cstheme="majorHAnsi"/>
              </w:rPr>
              <w:t xml:space="preserve"> Lehrgänge und Weiterbildungen in der Berufsbildungsakademie der Handwerkskammer in Stuttgart-Weilimdorf</w:t>
            </w:r>
          </w:p>
        </w:tc>
        <w:tc>
          <w:tcPr>
            <w:tcW w:w="2409" w:type="dxa"/>
          </w:tcPr>
          <w:p w14:paraId="083BF61C" w14:textId="77777777" w:rsidR="00321590"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E3BBD">
              <w:rPr>
                <w:rFonts w:asciiTheme="majorHAnsi" w:hAnsiTheme="majorHAnsi" w:cstheme="majorHAnsi"/>
              </w:rPr>
              <w:t>Anzahl der Teilnehmer an überbetrieblichen Lehrgängen</w:t>
            </w:r>
          </w:p>
          <w:p w14:paraId="7F5D3EA0" w14:textId="77777777" w:rsidR="00321590"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73871A4" w14:textId="26C51292" w:rsidR="00321590" w:rsidRPr="006E3BBD" w:rsidRDefault="0032159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E3BBD">
              <w:rPr>
                <w:rFonts w:asciiTheme="majorHAnsi" w:hAnsiTheme="majorHAnsi" w:cstheme="majorHAnsi"/>
              </w:rPr>
              <w:t>Anzahl der Teilnehmer an Weiterbildungsangeboten</w:t>
            </w:r>
          </w:p>
        </w:tc>
        <w:tc>
          <w:tcPr>
            <w:tcW w:w="887" w:type="dxa"/>
          </w:tcPr>
          <w:p w14:paraId="0B6C819D" w14:textId="77777777" w:rsidR="00321590" w:rsidRDefault="00321590"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bl>
    <w:p w14:paraId="2B9E5F64" w14:textId="77777777" w:rsidR="00321590" w:rsidRPr="00321590" w:rsidRDefault="00321590" w:rsidP="00321590"/>
    <w:p w14:paraId="75BE4B27" w14:textId="77777777" w:rsidR="00321590" w:rsidRDefault="00321590" w:rsidP="00321590"/>
    <w:p w14:paraId="2056107B" w14:textId="77777777" w:rsidR="000209AD" w:rsidRDefault="000209AD" w:rsidP="00473EF9">
      <w:pPr>
        <w:pStyle w:val="berschrift2"/>
      </w:pPr>
      <w:bookmarkStart w:id="28" w:name="_Toc75528208"/>
      <w:r>
        <w:t>Nachhaltige und faire Finanzen, Anti-Korruption</w:t>
      </w:r>
      <w:bookmarkEnd w:id="28"/>
    </w:p>
    <w:p w14:paraId="20C2F529" w14:textId="77777777" w:rsidR="000209AD" w:rsidRDefault="000209AD" w:rsidP="00473EF9">
      <w:pPr>
        <w:pStyle w:val="berschrift3"/>
      </w:pPr>
      <w:bookmarkStart w:id="29" w:name="_Toc75528209"/>
      <w:r>
        <w:t>Leitsatz 09 – Finanzentscheidungen</w:t>
      </w:r>
      <w:bookmarkEnd w:id="29"/>
    </w:p>
    <w:p w14:paraId="7243DB64" w14:textId="77777777" w:rsidR="000209AD" w:rsidRDefault="000209AD" w:rsidP="000209AD"/>
    <w:p w14:paraId="30447FB1" w14:textId="77777777" w:rsidR="000209AD" w:rsidRDefault="000209AD" w:rsidP="000209AD">
      <w:pPr>
        <w:rPr>
          <w:rFonts w:asciiTheme="majorHAnsi" w:hAnsiTheme="majorHAnsi" w:cstheme="majorHAnsi"/>
        </w:rPr>
      </w:pPr>
      <w:r w:rsidRPr="00924BF4">
        <w:rPr>
          <w:rFonts w:asciiTheme="majorHAnsi" w:hAnsiTheme="majorHAnsi" w:cstheme="majorHAnsi"/>
        </w:rPr>
        <w:t>Als Körperschaft des Öffentlichen Rechtes gelten bei der Handwerkskamme</w:t>
      </w:r>
      <w:r>
        <w:rPr>
          <w:rFonts w:asciiTheme="majorHAnsi" w:hAnsiTheme="majorHAnsi" w:cstheme="majorHAnsi"/>
        </w:rPr>
        <w:t>r die Grundsätze der Wirtschaft</w:t>
      </w:r>
      <w:r w:rsidRPr="00924BF4">
        <w:rPr>
          <w:rFonts w:asciiTheme="majorHAnsi" w:hAnsiTheme="majorHAnsi" w:cstheme="majorHAnsi"/>
        </w:rPr>
        <w:t xml:space="preserve">lichkeit und Sparsamkeit der Verwaltung und der Grundsatz, dass Beiträge </w:t>
      </w:r>
      <w:r>
        <w:rPr>
          <w:rFonts w:asciiTheme="majorHAnsi" w:hAnsiTheme="majorHAnsi" w:cstheme="majorHAnsi"/>
        </w:rPr>
        <w:t>nur in der Höhe festgesetzt wer</w:t>
      </w:r>
      <w:r w:rsidRPr="00924BF4">
        <w:rPr>
          <w:rFonts w:asciiTheme="majorHAnsi" w:hAnsiTheme="majorHAnsi" w:cstheme="majorHAnsi"/>
        </w:rPr>
        <w:t>den dürfen, in der Sie benötigt werden um die Kosten zu decken und angemessene Rücklagen zu bilden.</w:t>
      </w:r>
      <w:r>
        <w:rPr>
          <w:rFonts w:asciiTheme="majorHAnsi" w:hAnsiTheme="majorHAnsi" w:cstheme="majorHAnsi"/>
        </w:rPr>
        <w:t xml:space="preserve"> </w:t>
      </w:r>
      <w:r w:rsidRPr="00924BF4">
        <w:rPr>
          <w:rFonts w:asciiTheme="majorHAnsi" w:hAnsiTheme="majorHAnsi" w:cstheme="majorHAnsi"/>
        </w:rPr>
        <w:t>Hier unterscheidet sich eine Körperschaft des öffentlichen Rechtes deutli</w:t>
      </w:r>
      <w:r>
        <w:rPr>
          <w:rFonts w:asciiTheme="majorHAnsi" w:hAnsiTheme="majorHAnsi" w:cstheme="majorHAnsi"/>
        </w:rPr>
        <w:t>ch von Unternehmen mit Gewinner</w:t>
      </w:r>
      <w:r w:rsidRPr="00924BF4">
        <w:rPr>
          <w:rFonts w:asciiTheme="majorHAnsi" w:hAnsiTheme="majorHAnsi" w:cstheme="majorHAnsi"/>
        </w:rPr>
        <w:t>zielungsabsicht.</w:t>
      </w:r>
    </w:p>
    <w:p w14:paraId="4EE38696" w14:textId="77777777" w:rsidR="000209AD" w:rsidRDefault="000209AD" w:rsidP="000209AD">
      <w:pPr>
        <w:rPr>
          <w:rFonts w:asciiTheme="majorHAnsi" w:hAnsiTheme="majorHAnsi" w:cstheme="majorHAnsi"/>
        </w:rPr>
      </w:pPr>
    </w:p>
    <w:p w14:paraId="09AF07CE" w14:textId="77777777" w:rsidR="000209AD" w:rsidRPr="00473EF9" w:rsidRDefault="000209AD" w:rsidP="00473EF9">
      <w:pPr>
        <w:pStyle w:val="berschrift4"/>
      </w:pPr>
      <w:r w:rsidRPr="00473EF9">
        <w:t xml:space="preserve">Dauerhaft ausgeglichener </w:t>
      </w:r>
      <w:r w:rsidRPr="00473EF9">
        <w:rPr>
          <w:rStyle w:val="Fett"/>
          <w:b/>
          <w:bCs w:val="0"/>
        </w:rPr>
        <w:t>Haushalt</w:t>
      </w:r>
    </w:p>
    <w:p w14:paraId="1ACB1F1D" w14:textId="77777777" w:rsidR="000209AD" w:rsidRDefault="000209AD" w:rsidP="000209AD">
      <w:pPr>
        <w:rPr>
          <w:rFonts w:asciiTheme="majorHAnsi" w:hAnsiTheme="majorHAnsi" w:cstheme="majorHAnsi"/>
        </w:rPr>
      </w:pPr>
      <w:r w:rsidRPr="00924BF4">
        <w:rPr>
          <w:rFonts w:asciiTheme="majorHAnsi" w:hAnsiTheme="majorHAnsi" w:cstheme="majorHAnsi"/>
        </w:rPr>
        <w:t>Die Handwerkskammer Region Stuttgart stellt jedes Geschäftsjahr einen W</w:t>
      </w:r>
      <w:r>
        <w:rPr>
          <w:rFonts w:asciiTheme="majorHAnsi" w:hAnsiTheme="majorHAnsi" w:cstheme="majorHAnsi"/>
        </w:rPr>
        <w:t>irtschaftsplan bestehend aus Er</w:t>
      </w:r>
      <w:r w:rsidRPr="00924BF4">
        <w:rPr>
          <w:rFonts w:asciiTheme="majorHAnsi" w:hAnsiTheme="majorHAnsi" w:cstheme="majorHAnsi"/>
        </w:rPr>
        <w:t>folgsplan und Finanzplan auf. Das beinhaltet auch ein Investitionsplan und eine Liquiditätsplanung.</w:t>
      </w:r>
      <w:r>
        <w:rPr>
          <w:rFonts w:asciiTheme="majorHAnsi" w:hAnsiTheme="majorHAnsi" w:cstheme="majorHAnsi"/>
        </w:rPr>
        <w:t xml:space="preserve"> </w:t>
      </w:r>
      <w:r w:rsidRPr="00924BF4">
        <w:rPr>
          <w:rFonts w:asciiTheme="majorHAnsi" w:hAnsiTheme="majorHAnsi" w:cstheme="majorHAnsi"/>
        </w:rPr>
        <w:t>Zusammen mit dem extern geprüften Jahresabschluss bilden diese Finanzberichte die Grundlage für die Entscheidungsgremien der Kammer um zukünftige Risiken zu erkennen und auf aktuelle Entwicklungen zu reagieren. Das Jahresergebnis des Erfolgsplanes soll dabei dauerhaft ein positives oder neutrales Ergebnis ausweisen, grundsätzlich wird eine Nullverschuldung angestrebt, Fremdkapital soll nur ausnahmsweise und nur zur Finanzierung langfristiger Investitionen aufgenommen werden, so dass eine Eigenkapitalquote von 60 % nicht unterschritten wird.</w:t>
      </w:r>
    </w:p>
    <w:p w14:paraId="7D7554A1" w14:textId="77777777" w:rsidR="000209AD" w:rsidRPr="00924BF4" w:rsidRDefault="000209AD" w:rsidP="000209AD">
      <w:pPr>
        <w:rPr>
          <w:rFonts w:asciiTheme="majorHAnsi" w:hAnsiTheme="majorHAnsi" w:cstheme="majorHAnsi"/>
        </w:rPr>
      </w:pPr>
    </w:p>
    <w:p w14:paraId="193C8E11" w14:textId="77777777" w:rsidR="000209AD" w:rsidRPr="00473EF9" w:rsidRDefault="000209AD" w:rsidP="00473EF9">
      <w:pPr>
        <w:pStyle w:val="berschrift4"/>
      </w:pPr>
      <w:r w:rsidRPr="00473EF9">
        <w:lastRenderedPageBreak/>
        <w:t xml:space="preserve">Kontinuierliche </w:t>
      </w:r>
      <w:r w:rsidRPr="00473EF9">
        <w:rPr>
          <w:rStyle w:val="Fett"/>
          <w:b/>
          <w:bCs w:val="0"/>
        </w:rPr>
        <w:t>Investitionen</w:t>
      </w:r>
    </w:p>
    <w:p w14:paraId="4322D31B" w14:textId="77777777" w:rsidR="000209AD" w:rsidRDefault="000209AD" w:rsidP="000209AD">
      <w:pPr>
        <w:rPr>
          <w:rFonts w:asciiTheme="majorHAnsi" w:hAnsiTheme="majorHAnsi" w:cstheme="majorHAnsi"/>
        </w:rPr>
      </w:pPr>
      <w:r w:rsidRPr="00924BF4">
        <w:rPr>
          <w:rFonts w:asciiTheme="majorHAnsi" w:hAnsiTheme="majorHAnsi" w:cstheme="majorHAnsi"/>
        </w:rPr>
        <w:t>Darüber hinaus spielt für die Handwerkskammer, auch als überbetrieblicher Ausbildungsdienstleister, ein modernes Anlagevermögen, das sich technisch auf dem aktuellen Stand be</w:t>
      </w:r>
      <w:r>
        <w:rPr>
          <w:rFonts w:asciiTheme="majorHAnsi" w:hAnsiTheme="majorHAnsi" w:cstheme="majorHAnsi"/>
        </w:rPr>
        <w:t xml:space="preserve">findet, eine wesentliche Rolle. </w:t>
      </w:r>
      <w:r w:rsidRPr="00924BF4">
        <w:rPr>
          <w:rFonts w:asciiTheme="majorHAnsi" w:hAnsiTheme="majorHAnsi" w:cstheme="majorHAnsi"/>
        </w:rPr>
        <w:t>Daher werden kontinuierliche Investitionen vorgenommen, die sich in den Ke</w:t>
      </w:r>
      <w:r>
        <w:rPr>
          <w:rFonts w:asciiTheme="majorHAnsi" w:hAnsiTheme="majorHAnsi" w:cstheme="majorHAnsi"/>
        </w:rPr>
        <w:t>nnzahlen der Sachanlagenintensi</w:t>
      </w:r>
      <w:r w:rsidRPr="00924BF4">
        <w:rPr>
          <w:rFonts w:asciiTheme="majorHAnsi" w:hAnsiTheme="majorHAnsi" w:cstheme="majorHAnsi"/>
        </w:rPr>
        <w:t>tät und des Abnutzungsgrades wiederspiegeln. Angestrebt wird eine dauerhafte Sachanlagenintensität von größer als 60% und ein Abnutzungsgrad kleiner als 50%.</w:t>
      </w:r>
    </w:p>
    <w:p w14:paraId="2A097DBD" w14:textId="77777777" w:rsidR="000209AD" w:rsidRPr="00655D96" w:rsidRDefault="000209AD" w:rsidP="000209AD">
      <w:pPr>
        <w:rPr>
          <w:rFonts w:asciiTheme="majorHAnsi" w:hAnsiTheme="majorHAnsi" w:cstheme="majorHAnsi"/>
        </w:rPr>
      </w:pPr>
    </w:p>
    <w:p w14:paraId="492987B6" w14:textId="77777777" w:rsidR="000209AD" w:rsidRDefault="000209AD" w:rsidP="000209AD">
      <w:pPr>
        <w:rPr>
          <w:rFonts w:asciiTheme="majorHAnsi" w:hAnsiTheme="majorHAnsi" w:cstheme="majorHAnsi"/>
        </w:rPr>
      </w:pPr>
      <w:r w:rsidRPr="00655D96">
        <w:rPr>
          <w:rFonts w:asciiTheme="majorHAnsi" w:hAnsiTheme="majorHAnsi" w:cstheme="majorHAnsi"/>
        </w:rPr>
        <w:t>Ziele und geplante Aktivitäten:</w:t>
      </w:r>
    </w:p>
    <w:p w14:paraId="594838F7" w14:textId="77777777" w:rsidR="000209AD" w:rsidRDefault="000209AD" w:rsidP="000209AD">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0209AD" w:rsidRPr="00655D96" w14:paraId="4EF08553" w14:textId="77777777" w:rsidTr="0002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BE527E" w14:textId="77777777" w:rsidR="000209AD" w:rsidRPr="00655D96" w:rsidRDefault="000209AD" w:rsidP="000209A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1A6F81CB"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42D3104E"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362545B8" w14:textId="77777777" w:rsidR="000209AD" w:rsidRPr="00655D96" w:rsidRDefault="000209AD"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0209AD" w:rsidRPr="00924BF4" w14:paraId="3146C63C" w14:textId="77777777" w:rsidTr="0002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37A70D" w14:textId="77777777" w:rsidR="000209AD" w:rsidRPr="00924BF4" w:rsidRDefault="000209AD" w:rsidP="000209AD">
            <w:pPr>
              <w:rPr>
                <w:rFonts w:asciiTheme="majorHAnsi" w:hAnsiTheme="majorHAnsi" w:cstheme="majorHAnsi"/>
              </w:rPr>
            </w:pPr>
            <w:r w:rsidRPr="00924BF4">
              <w:rPr>
                <w:rFonts w:asciiTheme="majorHAnsi" w:hAnsiTheme="majorHAnsi" w:cstheme="majorHAnsi"/>
              </w:rPr>
              <w:t>Gesicherte Finanzen</w:t>
            </w:r>
          </w:p>
        </w:tc>
        <w:tc>
          <w:tcPr>
            <w:tcW w:w="2977" w:type="dxa"/>
          </w:tcPr>
          <w:p w14:paraId="7E109F1F" w14:textId="77777777" w:rsidR="000209AD" w:rsidRPr="00924BF4"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4BF4">
              <w:rPr>
                <w:rFonts w:asciiTheme="majorHAnsi" w:eastAsia="Cambria" w:hAnsiTheme="majorHAnsi" w:cstheme="majorHAnsi"/>
              </w:rPr>
              <w:t>Ausgeglichener Haushalt</w:t>
            </w:r>
          </w:p>
        </w:tc>
        <w:tc>
          <w:tcPr>
            <w:tcW w:w="2409" w:type="dxa"/>
          </w:tcPr>
          <w:p w14:paraId="5EB55CC6" w14:textId="77777777" w:rsidR="000209AD" w:rsidRPr="00924BF4"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w:t>
            </w:r>
            <w:r w:rsidRPr="00924BF4">
              <w:rPr>
                <w:rFonts w:asciiTheme="majorHAnsi" w:hAnsiTheme="majorHAnsi" w:cstheme="majorHAnsi"/>
              </w:rPr>
              <w:t>auerhaft positives oder neutrales Jahreserg</w:t>
            </w:r>
            <w:r>
              <w:rPr>
                <w:rFonts w:asciiTheme="majorHAnsi" w:hAnsiTheme="majorHAnsi" w:cstheme="majorHAnsi"/>
              </w:rPr>
              <w:t>ebnis im Erfolgsplan der Kammer</w:t>
            </w:r>
          </w:p>
        </w:tc>
        <w:tc>
          <w:tcPr>
            <w:tcW w:w="887" w:type="dxa"/>
          </w:tcPr>
          <w:p w14:paraId="6EB50326" w14:textId="77777777" w:rsidR="000209AD" w:rsidRPr="00924BF4" w:rsidRDefault="000209AD"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4BF4">
              <w:rPr>
                <w:rFonts w:asciiTheme="majorHAnsi" w:eastAsia="Cambria" w:hAnsiTheme="majorHAnsi" w:cstheme="majorHAnsi"/>
              </w:rPr>
              <w:t>2021 ff.</w:t>
            </w:r>
          </w:p>
        </w:tc>
      </w:tr>
      <w:tr w:rsidR="000209AD" w:rsidRPr="00924BF4" w14:paraId="32C9FF5B" w14:textId="77777777" w:rsidTr="00020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2FC856" w14:textId="77777777" w:rsidR="000209AD" w:rsidRPr="00924BF4" w:rsidRDefault="000209AD" w:rsidP="000209AD">
            <w:pPr>
              <w:rPr>
                <w:rFonts w:asciiTheme="majorHAnsi" w:hAnsiTheme="majorHAnsi" w:cstheme="majorHAnsi"/>
              </w:rPr>
            </w:pPr>
          </w:p>
        </w:tc>
        <w:tc>
          <w:tcPr>
            <w:tcW w:w="2977" w:type="dxa"/>
          </w:tcPr>
          <w:p w14:paraId="5B254B3B" w14:textId="77777777" w:rsidR="000209AD" w:rsidRPr="00924BF4" w:rsidRDefault="000209AD" w:rsidP="000209AD">
            <w:pPr>
              <w:jc w:val="left"/>
              <w:cnfStyle w:val="000000010000" w:firstRow="0" w:lastRow="0" w:firstColumn="0" w:lastColumn="0" w:oddVBand="0" w:evenVBand="0" w:oddHBand="0" w:evenHBand="1" w:firstRowFirstColumn="0" w:firstRowLastColumn="0" w:lastRowFirstColumn="0" w:lastRowLastColumn="0"/>
              <w:rPr>
                <w:rFonts w:asciiTheme="majorHAnsi" w:eastAsia="Cambria" w:hAnsiTheme="majorHAnsi" w:cstheme="majorHAnsi"/>
              </w:rPr>
            </w:pPr>
            <w:r w:rsidRPr="00924BF4">
              <w:rPr>
                <w:rFonts w:asciiTheme="majorHAnsi" w:hAnsiTheme="majorHAnsi" w:cstheme="majorHAnsi"/>
              </w:rPr>
              <w:t>Fremdkapital nur ausnahmsweise und nur zur Finanzierung langfristiger Investitionen</w:t>
            </w:r>
          </w:p>
        </w:tc>
        <w:tc>
          <w:tcPr>
            <w:tcW w:w="2409" w:type="dxa"/>
          </w:tcPr>
          <w:p w14:paraId="40C3F4EC" w14:textId="77777777" w:rsidR="000209AD" w:rsidRPr="00924BF4" w:rsidRDefault="000209AD"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24BF4">
              <w:rPr>
                <w:rFonts w:asciiTheme="majorHAnsi" w:eastAsia="Cambria" w:hAnsiTheme="majorHAnsi" w:cstheme="majorHAnsi"/>
              </w:rPr>
              <w:t>Eigenkapitalquote von mind. 60 %</w:t>
            </w:r>
          </w:p>
        </w:tc>
        <w:tc>
          <w:tcPr>
            <w:tcW w:w="887" w:type="dxa"/>
          </w:tcPr>
          <w:p w14:paraId="3897CE16" w14:textId="77777777" w:rsidR="000209AD" w:rsidRPr="00924BF4" w:rsidRDefault="000209AD" w:rsidP="00875A45">
            <w:pPr>
              <w:cnfStyle w:val="000000010000" w:firstRow="0" w:lastRow="0" w:firstColumn="0" w:lastColumn="0" w:oddVBand="0" w:evenVBand="0" w:oddHBand="0" w:evenHBand="1" w:firstRowFirstColumn="0" w:firstRowLastColumn="0" w:lastRowFirstColumn="0" w:lastRowLastColumn="0"/>
              <w:rPr>
                <w:rFonts w:asciiTheme="majorHAnsi" w:eastAsia="Cambria" w:hAnsiTheme="majorHAnsi" w:cstheme="majorHAnsi"/>
              </w:rPr>
            </w:pPr>
            <w:r w:rsidRPr="00924BF4">
              <w:rPr>
                <w:rFonts w:asciiTheme="majorHAnsi" w:eastAsia="Cambria" w:hAnsiTheme="majorHAnsi" w:cstheme="majorHAnsi"/>
              </w:rPr>
              <w:t>2021 ff.</w:t>
            </w:r>
          </w:p>
        </w:tc>
      </w:tr>
      <w:tr w:rsidR="000209AD" w:rsidRPr="00924BF4" w14:paraId="289C3023" w14:textId="77777777" w:rsidTr="0002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5605FA" w14:textId="77777777" w:rsidR="000209AD" w:rsidRPr="00924BF4" w:rsidRDefault="000209AD" w:rsidP="000209AD">
            <w:pPr>
              <w:rPr>
                <w:rFonts w:asciiTheme="majorHAnsi" w:hAnsiTheme="majorHAnsi" w:cstheme="majorHAnsi"/>
              </w:rPr>
            </w:pPr>
          </w:p>
        </w:tc>
        <w:tc>
          <w:tcPr>
            <w:tcW w:w="2977" w:type="dxa"/>
          </w:tcPr>
          <w:p w14:paraId="212FF8FA" w14:textId="77777777" w:rsidR="000209AD" w:rsidRPr="00924BF4"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4BF4">
              <w:rPr>
                <w:rFonts w:asciiTheme="majorHAnsi" w:eastAsia="Cambria" w:hAnsiTheme="majorHAnsi" w:cstheme="majorHAnsi"/>
              </w:rPr>
              <w:t>Kontinuierliche Investitionen in Sachanlagen</w:t>
            </w:r>
          </w:p>
        </w:tc>
        <w:tc>
          <w:tcPr>
            <w:tcW w:w="2409" w:type="dxa"/>
          </w:tcPr>
          <w:p w14:paraId="486F484A"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w:t>
            </w:r>
            <w:r w:rsidRPr="00924BF4">
              <w:rPr>
                <w:rFonts w:asciiTheme="majorHAnsi" w:hAnsiTheme="majorHAnsi" w:cstheme="majorHAnsi"/>
              </w:rPr>
              <w:t>auerhafte Sachanlagenintensität von größer als 60%</w:t>
            </w:r>
          </w:p>
          <w:p w14:paraId="703524EF" w14:textId="77777777" w:rsidR="000209AD" w:rsidRPr="008958A0"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1D6CDCD" w14:textId="77777777" w:rsidR="000209AD" w:rsidRPr="008958A0"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24BF4">
              <w:rPr>
                <w:rFonts w:asciiTheme="majorHAnsi" w:hAnsiTheme="majorHAnsi" w:cstheme="majorHAnsi"/>
              </w:rPr>
              <w:t>Abnutzungsgrad kleiner als 50%</w:t>
            </w:r>
          </w:p>
        </w:tc>
        <w:tc>
          <w:tcPr>
            <w:tcW w:w="887" w:type="dxa"/>
          </w:tcPr>
          <w:p w14:paraId="68A1F761" w14:textId="77777777" w:rsidR="000209AD" w:rsidRPr="00924BF4" w:rsidRDefault="000209AD" w:rsidP="00875A45">
            <w:pPr>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924BF4">
              <w:rPr>
                <w:rFonts w:asciiTheme="majorHAnsi" w:eastAsia="Cambria" w:hAnsiTheme="majorHAnsi" w:cstheme="majorHAnsi"/>
              </w:rPr>
              <w:t>2021 ff.</w:t>
            </w:r>
          </w:p>
        </w:tc>
      </w:tr>
    </w:tbl>
    <w:p w14:paraId="0AEF77C6" w14:textId="77777777" w:rsidR="000209AD" w:rsidRDefault="000209AD" w:rsidP="000209AD">
      <w:pPr>
        <w:rPr>
          <w:rFonts w:asciiTheme="majorHAnsi" w:hAnsiTheme="majorHAnsi" w:cstheme="majorHAnsi"/>
        </w:rPr>
      </w:pPr>
    </w:p>
    <w:p w14:paraId="1FD29E3B" w14:textId="77777777" w:rsidR="000209AD" w:rsidRDefault="000209AD" w:rsidP="000209AD">
      <w:pPr>
        <w:rPr>
          <w:rFonts w:asciiTheme="majorHAnsi" w:hAnsiTheme="majorHAnsi" w:cstheme="majorHAnsi"/>
        </w:rPr>
      </w:pPr>
    </w:p>
    <w:p w14:paraId="6E0CF2DB" w14:textId="77777777" w:rsidR="000209AD" w:rsidRDefault="000209AD" w:rsidP="00473EF9">
      <w:pPr>
        <w:pStyle w:val="berschrift3"/>
      </w:pPr>
      <w:bookmarkStart w:id="30" w:name="_Toc75528210"/>
      <w:r>
        <w:t>Leitsatz 10 – Anti-Korruption</w:t>
      </w:r>
      <w:bookmarkEnd w:id="30"/>
    </w:p>
    <w:p w14:paraId="01CDA8F5" w14:textId="77777777" w:rsidR="000209AD" w:rsidRDefault="000209AD" w:rsidP="000209AD"/>
    <w:p w14:paraId="49D779F9" w14:textId="77777777" w:rsidR="000209AD" w:rsidRDefault="000209AD" w:rsidP="000209AD">
      <w:pPr>
        <w:rPr>
          <w:rFonts w:asciiTheme="majorHAnsi" w:hAnsiTheme="majorHAnsi" w:cstheme="majorHAnsi"/>
        </w:rPr>
      </w:pPr>
      <w:r w:rsidRPr="00D93B7E">
        <w:rPr>
          <w:rFonts w:asciiTheme="majorHAnsi" w:hAnsiTheme="majorHAnsi" w:cstheme="majorHAnsi"/>
        </w:rPr>
        <w:t>Trotz zahlenmäßig steigender Eintragungen von Betrieben in die Handwerk</w:t>
      </w:r>
      <w:r>
        <w:rPr>
          <w:rFonts w:asciiTheme="majorHAnsi" w:hAnsiTheme="majorHAnsi" w:cstheme="majorHAnsi"/>
        </w:rPr>
        <w:t>srolle, Ausnahmebewilligungsver</w:t>
      </w:r>
      <w:r w:rsidRPr="00D93B7E">
        <w:rPr>
          <w:rFonts w:asciiTheme="majorHAnsi" w:hAnsiTheme="majorHAnsi" w:cstheme="majorHAnsi"/>
        </w:rPr>
        <w:t>f</w:t>
      </w:r>
      <w:r>
        <w:rPr>
          <w:rFonts w:asciiTheme="majorHAnsi" w:hAnsiTheme="majorHAnsi" w:cstheme="majorHAnsi"/>
        </w:rPr>
        <w:t xml:space="preserve">ahren und Prüfungen (Gesellen-, </w:t>
      </w:r>
      <w:r w:rsidRPr="00D93B7E">
        <w:rPr>
          <w:rFonts w:asciiTheme="majorHAnsi" w:hAnsiTheme="majorHAnsi" w:cstheme="majorHAnsi"/>
        </w:rPr>
        <w:t>Fortbildung</w:t>
      </w:r>
      <w:r>
        <w:rPr>
          <w:rFonts w:asciiTheme="majorHAnsi" w:hAnsiTheme="majorHAnsi" w:cstheme="majorHAnsi"/>
        </w:rPr>
        <w:t>s</w:t>
      </w:r>
      <w:r w:rsidRPr="00D93B7E">
        <w:rPr>
          <w:rFonts w:asciiTheme="majorHAnsi" w:hAnsiTheme="majorHAnsi" w:cstheme="majorHAnsi"/>
        </w:rPr>
        <w:t xml:space="preserve">- und Meisterprüfungen) sind keine bestätigten </w:t>
      </w:r>
      <w:r>
        <w:rPr>
          <w:rFonts w:asciiTheme="majorHAnsi" w:hAnsiTheme="majorHAnsi" w:cstheme="majorHAnsi"/>
        </w:rPr>
        <w:t>Fälle einer Vor</w:t>
      </w:r>
      <w:r w:rsidRPr="00D93B7E">
        <w:rPr>
          <w:rFonts w:asciiTheme="majorHAnsi" w:hAnsiTheme="majorHAnsi" w:cstheme="majorHAnsi"/>
        </w:rPr>
        <w:t>teilsnahme aus den letzten zwei Jahren bekannt. Aktuell stehen Informati</w:t>
      </w:r>
      <w:r>
        <w:rPr>
          <w:rFonts w:asciiTheme="majorHAnsi" w:hAnsiTheme="majorHAnsi" w:cstheme="majorHAnsi"/>
        </w:rPr>
        <w:t>onen über Compliance und Verhal</w:t>
      </w:r>
      <w:r w:rsidRPr="00D93B7E">
        <w:rPr>
          <w:rFonts w:asciiTheme="majorHAnsi" w:hAnsiTheme="majorHAnsi" w:cstheme="majorHAnsi"/>
        </w:rPr>
        <w:t>tenskodex im Intranet zur Verfügung, die die Mitarbeiter des Hauses für das Thema Korruption sensibilisieren sollen. Die ehrenamtlichen Prüfer unserer Prüfungsausschüsse sind an die Vorgaben der jeweils geltenden Prüfungsordnung gebunden, die ein unrechtes Erlangen von bestandenen Prüfungen ausschließt. Durch eine entsprechende Gruppendynamik bei gemeinsam zu fassenden Beschlüssen sind Al</w:t>
      </w:r>
      <w:r>
        <w:rPr>
          <w:rFonts w:asciiTheme="majorHAnsi" w:hAnsiTheme="majorHAnsi" w:cstheme="majorHAnsi"/>
        </w:rPr>
        <w:t>leingänge Einzelner aus</w:t>
      </w:r>
      <w:r w:rsidRPr="00D93B7E">
        <w:rPr>
          <w:rFonts w:asciiTheme="majorHAnsi" w:hAnsiTheme="majorHAnsi" w:cstheme="majorHAnsi"/>
        </w:rPr>
        <w:t>geschlossen.</w:t>
      </w:r>
    </w:p>
    <w:p w14:paraId="6A6F1D6C" w14:textId="77777777" w:rsidR="000209AD" w:rsidRPr="00655D96" w:rsidRDefault="000209AD" w:rsidP="000209AD">
      <w:pPr>
        <w:rPr>
          <w:rFonts w:asciiTheme="majorHAnsi" w:hAnsiTheme="majorHAnsi" w:cstheme="majorHAnsi"/>
        </w:rPr>
      </w:pPr>
    </w:p>
    <w:p w14:paraId="72E1C588" w14:textId="77777777" w:rsidR="00902509" w:rsidRDefault="00902509" w:rsidP="000209AD">
      <w:pPr>
        <w:rPr>
          <w:rFonts w:asciiTheme="majorHAnsi" w:hAnsiTheme="majorHAnsi" w:cstheme="majorHAnsi"/>
        </w:rPr>
      </w:pPr>
    </w:p>
    <w:p w14:paraId="3707B3A3" w14:textId="77777777" w:rsidR="00902509" w:rsidRDefault="00902509" w:rsidP="000209AD">
      <w:pPr>
        <w:rPr>
          <w:rFonts w:asciiTheme="majorHAnsi" w:hAnsiTheme="majorHAnsi" w:cstheme="majorHAnsi"/>
        </w:rPr>
      </w:pPr>
    </w:p>
    <w:p w14:paraId="0A96C837" w14:textId="77777777" w:rsidR="00902509" w:rsidRDefault="00902509" w:rsidP="000209AD">
      <w:pPr>
        <w:rPr>
          <w:rFonts w:asciiTheme="majorHAnsi" w:hAnsiTheme="majorHAnsi" w:cstheme="majorHAnsi"/>
        </w:rPr>
      </w:pPr>
    </w:p>
    <w:p w14:paraId="4322C38D" w14:textId="77777777" w:rsidR="00902509" w:rsidRDefault="00902509" w:rsidP="000209AD">
      <w:pPr>
        <w:rPr>
          <w:rFonts w:asciiTheme="majorHAnsi" w:hAnsiTheme="majorHAnsi" w:cstheme="majorHAnsi"/>
        </w:rPr>
      </w:pPr>
    </w:p>
    <w:p w14:paraId="04EA2BE3" w14:textId="77777777" w:rsidR="00902509" w:rsidRDefault="00902509" w:rsidP="000209AD">
      <w:pPr>
        <w:rPr>
          <w:rFonts w:asciiTheme="majorHAnsi" w:hAnsiTheme="majorHAnsi" w:cstheme="majorHAnsi"/>
        </w:rPr>
      </w:pPr>
    </w:p>
    <w:p w14:paraId="531A2434" w14:textId="77777777" w:rsidR="00902509" w:rsidRDefault="00902509" w:rsidP="000209AD">
      <w:pPr>
        <w:rPr>
          <w:rFonts w:asciiTheme="majorHAnsi" w:hAnsiTheme="majorHAnsi" w:cstheme="majorHAnsi"/>
        </w:rPr>
      </w:pPr>
    </w:p>
    <w:p w14:paraId="3B1CA49C" w14:textId="77777777" w:rsidR="00902509" w:rsidRDefault="00902509" w:rsidP="000209AD">
      <w:pPr>
        <w:rPr>
          <w:rFonts w:asciiTheme="majorHAnsi" w:hAnsiTheme="majorHAnsi" w:cstheme="majorHAnsi"/>
        </w:rPr>
      </w:pPr>
    </w:p>
    <w:p w14:paraId="64A75BDE" w14:textId="77777777" w:rsidR="00902509" w:rsidRDefault="00902509" w:rsidP="000209AD">
      <w:pPr>
        <w:rPr>
          <w:rFonts w:asciiTheme="majorHAnsi" w:hAnsiTheme="majorHAnsi" w:cstheme="majorHAnsi"/>
        </w:rPr>
      </w:pPr>
    </w:p>
    <w:p w14:paraId="4B39821C" w14:textId="77777777" w:rsidR="00902509" w:rsidRDefault="00902509" w:rsidP="000209AD">
      <w:pPr>
        <w:rPr>
          <w:rFonts w:asciiTheme="majorHAnsi" w:hAnsiTheme="majorHAnsi" w:cstheme="majorHAnsi"/>
        </w:rPr>
      </w:pPr>
    </w:p>
    <w:p w14:paraId="43C8B284" w14:textId="483598F3" w:rsidR="000209AD" w:rsidRDefault="000209AD" w:rsidP="000209AD">
      <w:pPr>
        <w:rPr>
          <w:rFonts w:asciiTheme="majorHAnsi" w:hAnsiTheme="majorHAnsi" w:cstheme="majorHAnsi"/>
        </w:rPr>
      </w:pPr>
      <w:r w:rsidRPr="00655D96">
        <w:rPr>
          <w:rFonts w:asciiTheme="majorHAnsi" w:hAnsiTheme="majorHAnsi" w:cstheme="majorHAnsi"/>
        </w:rPr>
        <w:lastRenderedPageBreak/>
        <w:t>Ziele und geplante Aktivitäten:</w:t>
      </w:r>
    </w:p>
    <w:p w14:paraId="05755C94" w14:textId="77777777" w:rsidR="000209AD" w:rsidRPr="00655D96" w:rsidRDefault="000209AD" w:rsidP="000209AD">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0209AD" w:rsidRPr="00655D96" w14:paraId="7A83376D" w14:textId="77777777" w:rsidTr="0002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6D5F74" w14:textId="77777777" w:rsidR="000209AD" w:rsidRPr="00655D96" w:rsidRDefault="000209AD" w:rsidP="000209A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38F395C5"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73C57BFC"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7A326615" w14:textId="77777777" w:rsidR="000209AD" w:rsidRPr="00655D96" w:rsidRDefault="000209AD"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0209AD" w:rsidRPr="00655D96" w14:paraId="490CFC6A" w14:textId="77777777" w:rsidTr="0002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F23DEC" w14:textId="77777777" w:rsidR="000209AD" w:rsidRPr="00655D96" w:rsidRDefault="000209AD" w:rsidP="000209AD">
            <w:pPr>
              <w:rPr>
                <w:rFonts w:asciiTheme="majorHAnsi" w:hAnsiTheme="majorHAnsi" w:cstheme="majorHAnsi"/>
              </w:rPr>
            </w:pPr>
            <w:r>
              <w:rPr>
                <w:rFonts w:asciiTheme="majorHAnsi" w:hAnsiTheme="majorHAnsi" w:cstheme="majorHAnsi"/>
              </w:rPr>
              <w:t>Vollständige Vermei</w:t>
            </w:r>
            <w:r w:rsidRPr="00D93B7E">
              <w:rPr>
                <w:rFonts w:asciiTheme="majorHAnsi" w:hAnsiTheme="majorHAnsi" w:cstheme="majorHAnsi"/>
              </w:rPr>
              <w:t>dung von Vorteilsnahme im Amt</w:t>
            </w:r>
          </w:p>
        </w:tc>
        <w:tc>
          <w:tcPr>
            <w:tcW w:w="2977" w:type="dxa"/>
          </w:tcPr>
          <w:p w14:paraId="663E3ACF" w14:textId="77777777" w:rsidR="000209AD" w:rsidRPr="00D93B7E"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B7E">
              <w:rPr>
                <w:rFonts w:asciiTheme="majorHAnsi" w:hAnsiTheme="majorHAnsi" w:cstheme="majorHAnsi"/>
              </w:rPr>
              <w:t>Integritätssystem ausbauen:</w:t>
            </w:r>
          </w:p>
          <w:p w14:paraId="7C62FA40" w14:textId="1DA795B4" w:rsidR="000209AD" w:rsidRPr="00D93B7E"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B7E">
              <w:rPr>
                <w:rFonts w:asciiTheme="majorHAnsi" w:hAnsiTheme="majorHAnsi" w:cstheme="majorHAnsi"/>
              </w:rPr>
              <w:t>regelmäßige Hinweise auf Verhaltensr</w:t>
            </w:r>
            <w:r w:rsidR="002B3530">
              <w:rPr>
                <w:rFonts w:asciiTheme="majorHAnsi" w:hAnsiTheme="majorHAnsi" w:cstheme="majorHAnsi"/>
              </w:rPr>
              <w:t>ichtlinien bzgl. Vorteilsnahme z.</w:t>
            </w:r>
            <w:r w:rsidR="007718DC">
              <w:rPr>
                <w:rFonts w:asciiTheme="majorHAnsi" w:hAnsiTheme="majorHAnsi" w:cstheme="majorHAnsi"/>
              </w:rPr>
              <w:t xml:space="preserve"> </w:t>
            </w:r>
            <w:r w:rsidR="002B3530">
              <w:rPr>
                <w:rFonts w:asciiTheme="majorHAnsi" w:hAnsiTheme="majorHAnsi" w:cstheme="majorHAnsi"/>
              </w:rPr>
              <w:t xml:space="preserve">B. in Besprechungen </w:t>
            </w:r>
            <w:r>
              <w:rPr>
                <w:rFonts w:asciiTheme="majorHAnsi" w:hAnsiTheme="majorHAnsi" w:cstheme="majorHAnsi"/>
              </w:rPr>
              <w:t>zur Sensibilisierung der Mitarbeiter/innen und ehrenamtli</w:t>
            </w:r>
            <w:r w:rsidR="002B3530">
              <w:rPr>
                <w:rFonts w:asciiTheme="majorHAnsi" w:hAnsiTheme="majorHAnsi" w:cstheme="majorHAnsi"/>
              </w:rPr>
              <w:t>chen Prüfenden</w:t>
            </w:r>
          </w:p>
          <w:p w14:paraId="7C276E65" w14:textId="77777777" w:rsidR="000209AD" w:rsidRPr="00D93B7E"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FC3105B" w14:textId="77777777" w:rsidR="000209AD" w:rsidRPr="00D93B7E"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Verankerung von Sicher</w:t>
            </w:r>
            <w:r w:rsidRPr="00D93B7E">
              <w:rPr>
                <w:rFonts w:asciiTheme="majorHAnsi" w:hAnsiTheme="majorHAnsi" w:cstheme="majorHAnsi"/>
              </w:rPr>
              <w:t>heitsprinzipien</w:t>
            </w:r>
            <w:r>
              <w:rPr>
                <w:rFonts w:asciiTheme="majorHAnsi" w:hAnsiTheme="majorHAnsi" w:cstheme="majorHAnsi"/>
              </w:rPr>
              <w:t>:</w:t>
            </w:r>
          </w:p>
          <w:p w14:paraId="495729AE" w14:textId="77777777" w:rsidR="000209AD" w:rsidRPr="00655D96"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B7E">
              <w:rPr>
                <w:rFonts w:asciiTheme="majorHAnsi" w:hAnsiTheme="majorHAnsi" w:cstheme="majorHAnsi"/>
              </w:rPr>
              <w:t>Ausbau des „</w:t>
            </w:r>
            <w:r>
              <w:rPr>
                <w:rFonts w:asciiTheme="majorHAnsi" w:hAnsiTheme="majorHAnsi" w:cstheme="majorHAnsi"/>
              </w:rPr>
              <w:t>V</w:t>
            </w:r>
            <w:r w:rsidRPr="00D93B7E">
              <w:rPr>
                <w:rFonts w:asciiTheme="majorHAnsi" w:hAnsiTheme="majorHAnsi" w:cstheme="majorHAnsi"/>
              </w:rPr>
              <w:t>ier-Au</w:t>
            </w:r>
            <w:r>
              <w:rPr>
                <w:rFonts w:asciiTheme="majorHAnsi" w:hAnsiTheme="majorHAnsi" w:cstheme="majorHAnsi"/>
              </w:rPr>
              <w:t>gen-Prinzips“ bei wichtigen Ent</w:t>
            </w:r>
            <w:r w:rsidRPr="00D93B7E">
              <w:rPr>
                <w:rFonts w:asciiTheme="majorHAnsi" w:hAnsiTheme="majorHAnsi" w:cstheme="majorHAnsi"/>
              </w:rPr>
              <w:t>scheidungen</w:t>
            </w:r>
          </w:p>
        </w:tc>
        <w:tc>
          <w:tcPr>
            <w:tcW w:w="2409" w:type="dxa"/>
          </w:tcPr>
          <w:p w14:paraId="2FE6E203" w14:textId="0B489896" w:rsidR="000209AD" w:rsidRDefault="002B3530"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B7E">
              <w:rPr>
                <w:rFonts w:asciiTheme="majorHAnsi" w:hAnsiTheme="majorHAnsi" w:cstheme="majorHAnsi"/>
              </w:rPr>
              <w:t>Zahl der tatsächlich bestätigten Fälle von Vorteilsnahme</w:t>
            </w:r>
          </w:p>
          <w:p w14:paraId="146C2CCC" w14:textId="1DE00041" w:rsidR="000209AD" w:rsidRPr="00655D96" w:rsidRDefault="002B3530" w:rsidP="00C76264">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br/>
            </w:r>
            <w:r>
              <w:rPr>
                <w:rFonts w:asciiTheme="majorHAnsi" w:hAnsiTheme="majorHAnsi" w:cstheme="majorHAnsi"/>
              </w:rPr>
              <w:br/>
            </w:r>
            <w:r w:rsidR="006B4788">
              <w:rPr>
                <w:rFonts w:asciiTheme="majorHAnsi" w:hAnsiTheme="majorHAnsi" w:cstheme="majorHAnsi"/>
              </w:rPr>
              <w:br/>
            </w:r>
            <w:r>
              <w:rPr>
                <w:rFonts w:asciiTheme="majorHAnsi" w:hAnsiTheme="majorHAnsi" w:cstheme="majorHAnsi"/>
              </w:rPr>
              <w:br/>
            </w:r>
            <w:r>
              <w:rPr>
                <w:rFonts w:asciiTheme="majorHAnsi" w:hAnsiTheme="majorHAnsi" w:cstheme="majorHAnsi"/>
              </w:rPr>
              <w:br/>
            </w:r>
            <w:r w:rsidR="000209AD" w:rsidRPr="00D93B7E">
              <w:rPr>
                <w:rFonts w:asciiTheme="majorHAnsi" w:hAnsiTheme="majorHAnsi" w:cstheme="majorHAnsi"/>
              </w:rPr>
              <w:t>Zahl der tatsächlich bestätigten Fälle von Vorteilsnahme</w:t>
            </w:r>
          </w:p>
        </w:tc>
        <w:tc>
          <w:tcPr>
            <w:tcW w:w="887" w:type="dxa"/>
          </w:tcPr>
          <w:p w14:paraId="14FF390C" w14:textId="77777777" w:rsidR="000209AD" w:rsidRDefault="000209AD"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2021</w:t>
            </w:r>
          </w:p>
          <w:p w14:paraId="0739A21E" w14:textId="62A7AF59" w:rsidR="000209AD" w:rsidRPr="00655D96" w:rsidRDefault="000209AD" w:rsidP="00C7626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t>2021</w:t>
            </w:r>
          </w:p>
        </w:tc>
      </w:tr>
    </w:tbl>
    <w:p w14:paraId="123C4C19" w14:textId="77777777" w:rsidR="000209AD" w:rsidRPr="000209AD" w:rsidRDefault="000209AD" w:rsidP="000209AD"/>
    <w:p w14:paraId="2E40098A" w14:textId="77777777" w:rsidR="000209AD" w:rsidRDefault="000209AD" w:rsidP="000209AD"/>
    <w:p w14:paraId="69BABE49" w14:textId="77777777" w:rsidR="000209AD" w:rsidRDefault="000209AD" w:rsidP="000209AD"/>
    <w:p w14:paraId="3C22D77A" w14:textId="77777777" w:rsidR="000209AD" w:rsidRDefault="000209AD" w:rsidP="00473EF9">
      <w:pPr>
        <w:pStyle w:val="berschrift2"/>
      </w:pPr>
      <w:bookmarkStart w:id="31" w:name="_Toc75528211"/>
      <w:r>
        <w:t>Regionaler Mehrwert</w:t>
      </w:r>
      <w:bookmarkEnd w:id="31"/>
    </w:p>
    <w:p w14:paraId="1FB13ECF" w14:textId="77777777" w:rsidR="000209AD" w:rsidRDefault="000209AD" w:rsidP="00473EF9">
      <w:pPr>
        <w:pStyle w:val="berschrift3"/>
      </w:pPr>
      <w:bookmarkStart w:id="32" w:name="_Toc75528212"/>
      <w:r>
        <w:t>Leitsatz 11 – Regionaler Mehrwert</w:t>
      </w:r>
      <w:bookmarkEnd w:id="32"/>
    </w:p>
    <w:p w14:paraId="6DC35CB8" w14:textId="77777777" w:rsidR="000209AD" w:rsidRDefault="000209AD" w:rsidP="000209AD"/>
    <w:p w14:paraId="7AC8F0A8" w14:textId="77777777" w:rsidR="000209AD" w:rsidRDefault="000209AD" w:rsidP="000209AD">
      <w:pPr>
        <w:rPr>
          <w:rFonts w:asciiTheme="majorHAnsi" w:hAnsiTheme="majorHAnsi" w:cstheme="majorHAnsi"/>
        </w:rPr>
      </w:pPr>
      <w:r w:rsidRPr="00097F68">
        <w:rPr>
          <w:rFonts w:asciiTheme="majorHAnsi" w:hAnsiTheme="majorHAnsi" w:cstheme="majorHAnsi"/>
        </w:rPr>
        <w:t>Das Fundament und die Stärke des Handwerks in der Region Stuttgart gründet vor allem auf gut ausgebildeten Fachkräften. Die Sicherung des handwerklichen Nachwuchses ist daher eine unserer zentralen Aufgaben.</w:t>
      </w:r>
      <w:r>
        <w:rPr>
          <w:rFonts w:asciiTheme="majorHAnsi" w:hAnsiTheme="majorHAnsi" w:cstheme="majorHAnsi"/>
        </w:rPr>
        <w:t xml:space="preserve"> </w:t>
      </w:r>
      <w:r w:rsidRPr="00097F68">
        <w:rPr>
          <w:rFonts w:asciiTheme="majorHAnsi" w:hAnsiTheme="majorHAnsi" w:cstheme="majorHAnsi"/>
        </w:rPr>
        <w:t>Mit unseren Aktivitäten im Bereich der Nachwuchsgewinnung und Berufsorientierung tragen wir einen maßgeblichen Teil dazu bei.</w:t>
      </w:r>
    </w:p>
    <w:p w14:paraId="09C559F1" w14:textId="77777777" w:rsidR="000209AD" w:rsidRDefault="000209AD" w:rsidP="000209AD">
      <w:pPr>
        <w:rPr>
          <w:rFonts w:asciiTheme="majorHAnsi" w:hAnsiTheme="majorHAnsi" w:cstheme="majorHAnsi"/>
        </w:rPr>
      </w:pPr>
    </w:p>
    <w:p w14:paraId="73181E3B" w14:textId="77777777" w:rsidR="000209AD" w:rsidRDefault="000209AD" w:rsidP="000209AD">
      <w:pPr>
        <w:rPr>
          <w:rFonts w:asciiTheme="majorHAnsi" w:hAnsiTheme="majorHAnsi" w:cstheme="majorHAnsi"/>
        </w:rPr>
      </w:pPr>
      <w:r>
        <w:rPr>
          <w:rFonts w:asciiTheme="majorHAnsi" w:hAnsiTheme="majorHAnsi" w:cstheme="majorHAnsi"/>
        </w:rPr>
        <w:t>Durch Kooperation mit lokalen Lieferanten stärken wir innerhalb und außerhalb des Handwerks die regionale Wirtschaft.</w:t>
      </w:r>
    </w:p>
    <w:p w14:paraId="7F4CB9A9" w14:textId="77777777" w:rsidR="000209AD" w:rsidRDefault="000209AD" w:rsidP="000209AD">
      <w:pPr>
        <w:rPr>
          <w:rFonts w:asciiTheme="majorHAnsi" w:hAnsiTheme="majorHAnsi" w:cstheme="majorHAnsi"/>
        </w:rPr>
      </w:pPr>
    </w:p>
    <w:p w14:paraId="3D7B8EE4" w14:textId="39ACAA83" w:rsidR="000209AD" w:rsidRPr="00097F68" w:rsidRDefault="000209AD" w:rsidP="000209AD">
      <w:pPr>
        <w:rPr>
          <w:rFonts w:asciiTheme="majorHAnsi" w:hAnsiTheme="majorHAnsi" w:cstheme="majorHAnsi"/>
          <w:shd w:val="clear" w:color="auto" w:fill="6BA1F5" w:themeFill="text2" w:themeFillTint="66"/>
        </w:rPr>
      </w:pPr>
      <w:r>
        <w:rPr>
          <w:rFonts w:asciiTheme="majorHAnsi" w:hAnsiTheme="majorHAnsi" w:cstheme="majorHAnsi"/>
        </w:rPr>
        <w:t>Einen regionalen Mehrwert erzeugen wir außerdem durch unser WIN!-Projekt, mit dem wir uns</w:t>
      </w:r>
      <w:r w:rsidRPr="00522A1E">
        <w:rPr>
          <w:rFonts w:asciiTheme="majorHAnsi" w:hAnsiTheme="majorHAnsi" w:cstheme="majorHAnsi"/>
        </w:rPr>
        <w:t xml:space="preserve"> </w:t>
      </w:r>
      <w:r>
        <w:rPr>
          <w:rFonts w:asciiTheme="majorHAnsi" w:hAnsiTheme="majorHAnsi" w:cstheme="majorHAnsi"/>
        </w:rPr>
        <w:t xml:space="preserve">in unserem direkten lokalen Umfeld für </w:t>
      </w:r>
      <w:r w:rsidRPr="00522A1E">
        <w:rPr>
          <w:rFonts w:asciiTheme="majorHAnsi" w:hAnsiTheme="majorHAnsi" w:cstheme="majorHAnsi"/>
        </w:rPr>
        <w:t>Ausbildung und Integration von Jugendlichen ins Handwerk</w:t>
      </w:r>
      <w:r>
        <w:rPr>
          <w:rFonts w:asciiTheme="majorHAnsi" w:hAnsiTheme="majorHAnsi" w:cstheme="majorHAnsi"/>
        </w:rPr>
        <w:t xml:space="preserve"> einsetzen (s. Seite </w:t>
      </w:r>
      <w:r w:rsidR="00902509" w:rsidRPr="00902509">
        <w:rPr>
          <w:rFonts w:asciiTheme="majorHAnsi" w:hAnsiTheme="majorHAnsi" w:cstheme="majorHAnsi"/>
        </w:rPr>
        <w:t>26</w:t>
      </w:r>
      <w:r w:rsidRPr="00902509">
        <w:rPr>
          <w:rFonts w:asciiTheme="majorHAnsi" w:hAnsiTheme="majorHAnsi" w:cstheme="majorHAnsi"/>
        </w:rPr>
        <w:t>).</w:t>
      </w:r>
    </w:p>
    <w:p w14:paraId="48259C77" w14:textId="77777777" w:rsidR="000209AD" w:rsidRDefault="000209AD" w:rsidP="000209AD">
      <w:pPr>
        <w:rPr>
          <w:rFonts w:asciiTheme="majorHAnsi" w:hAnsiTheme="majorHAnsi" w:cstheme="majorHAnsi"/>
        </w:rPr>
      </w:pPr>
    </w:p>
    <w:p w14:paraId="6C22A206" w14:textId="77777777" w:rsidR="00902509" w:rsidRDefault="00902509" w:rsidP="000209AD">
      <w:pPr>
        <w:rPr>
          <w:rFonts w:asciiTheme="majorHAnsi" w:hAnsiTheme="majorHAnsi" w:cstheme="majorHAnsi"/>
        </w:rPr>
      </w:pPr>
    </w:p>
    <w:p w14:paraId="7E16D3E7" w14:textId="77777777" w:rsidR="00902509" w:rsidRDefault="00902509" w:rsidP="000209AD">
      <w:pPr>
        <w:rPr>
          <w:rFonts w:asciiTheme="majorHAnsi" w:hAnsiTheme="majorHAnsi" w:cstheme="majorHAnsi"/>
        </w:rPr>
      </w:pPr>
    </w:p>
    <w:p w14:paraId="18884061" w14:textId="77777777" w:rsidR="00902509" w:rsidRDefault="00902509" w:rsidP="000209AD">
      <w:pPr>
        <w:rPr>
          <w:rFonts w:asciiTheme="majorHAnsi" w:hAnsiTheme="majorHAnsi" w:cstheme="majorHAnsi"/>
        </w:rPr>
      </w:pPr>
    </w:p>
    <w:p w14:paraId="5509D76A" w14:textId="77777777" w:rsidR="00902509" w:rsidRDefault="00902509" w:rsidP="000209AD">
      <w:pPr>
        <w:rPr>
          <w:rFonts w:asciiTheme="majorHAnsi" w:hAnsiTheme="majorHAnsi" w:cstheme="majorHAnsi"/>
        </w:rPr>
      </w:pPr>
    </w:p>
    <w:p w14:paraId="3640FE8B" w14:textId="77777777" w:rsidR="00902509" w:rsidRDefault="00902509" w:rsidP="000209AD">
      <w:pPr>
        <w:rPr>
          <w:rFonts w:asciiTheme="majorHAnsi" w:hAnsiTheme="majorHAnsi" w:cstheme="majorHAnsi"/>
        </w:rPr>
      </w:pPr>
    </w:p>
    <w:p w14:paraId="2E6AE9A9" w14:textId="77777777" w:rsidR="00902509" w:rsidRDefault="00902509" w:rsidP="000209AD">
      <w:pPr>
        <w:rPr>
          <w:rFonts w:asciiTheme="majorHAnsi" w:hAnsiTheme="majorHAnsi" w:cstheme="majorHAnsi"/>
        </w:rPr>
      </w:pPr>
    </w:p>
    <w:p w14:paraId="413506EA" w14:textId="77777777" w:rsidR="00902509" w:rsidRDefault="00902509" w:rsidP="000209AD">
      <w:pPr>
        <w:rPr>
          <w:rFonts w:asciiTheme="majorHAnsi" w:hAnsiTheme="majorHAnsi" w:cstheme="majorHAnsi"/>
        </w:rPr>
      </w:pPr>
    </w:p>
    <w:p w14:paraId="66896EFE" w14:textId="77777777" w:rsidR="00902509" w:rsidRDefault="00902509" w:rsidP="000209AD">
      <w:pPr>
        <w:rPr>
          <w:rFonts w:asciiTheme="majorHAnsi" w:hAnsiTheme="majorHAnsi" w:cstheme="majorHAnsi"/>
        </w:rPr>
      </w:pPr>
    </w:p>
    <w:p w14:paraId="28B1E6E8" w14:textId="77777777" w:rsidR="00902509" w:rsidRDefault="00902509" w:rsidP="000209AD">
      <w:pPr>
        <w:rPr>
          <w:rFonts w:asciiTheme="majorHAnsi" w:hAnsiTheme="majorHAnsi" w:cstheme="majorHAnsi"/>
        </w:rPr>
      </w:pPr>
    </w:p>
    <w:p w14:paraId="0A8C282B" w14:textId="77777777" w:rsidR="00902509" w:rsidRDefault="00902509" w:rsidP="000209AD">
      <w:pPr>
        <w:rPr>
          <w:rFonts w:asciiTheme="majorHAnsi" w:hAnsiTheme="majorHAnsi" w:cstheme="majorHAnsi"/>
        </w:rPr>
      </w:pPr>
    </w:p>
    <w:p w14:paraId="65F060B0" w14:textId="71D16E94" w:rsidR="000209AD" w:rsidRDefault="000209AD" w:rsidP="000209AD">
      <w:pPr>
        <w:rPr>
          <w:rFonts w:asciiTheme="majorHAnsi" w:hAnsiTheme="majorHAnsi" w:cstheme="majorHAnsi"/>
        </w:rPr>
      </w:pPr>
      <w:r w:rsidRPr="00655D96">
        <w:rPr>
          <w:rFonts w:asciiTheme="majorHAnsi" w:hAnsiTheme="majorHAnsi" w:cstheme="majorHAnsi"/>
        </w:rPr>
        <w:lastRenderedPageBreak/>
        <w:t>Ziele und geplante Aktivitäten:</w:t>
      </w:r>
    </w:p>
    <w:p w14:paraId="51BA2983" w14:textId="77777777" w:rsidR="000209AD" w:rsidRPr="00655D96" w:rsidRDefault="000209AD" w:rsidP="000209AD">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0209AD" w:rsidRPr="00655D96" w14:paraId="1002225A" w14:textId="77777777" w:rsidTr="0002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D75DCE" w14:textId="77777777" w:rsidR="000209AD" w:rsidRPr="00655D96" w:rsidRDefault="000209AD" w:rsidP="000209A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7A369228"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1A91FF25"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6DF5F698" w14:textId="77777777" w:rsidR="000209AD" w:rsidRPr="00C76264" w:rsidRDefault="000209AD"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C76264">
              <w:rPr>
                <w:rFonts w:asciiTheme="majorHAnsi" w:hAnsiTheme="majorHAnsi" w:cstheme="majorHAnsi"/>
                <w:color w:val="auto"/>
              </w:rPr>
              <w:t>Termin</w:t>
            </w:r>
          </w:p>
        </w:tc>
      </w:tr>
      <w:tr w:rsidR="000209AD" w:rsidRPr="00655D96" w14:paraId="1F2DBB29" w14:textId="77777777" w:rsidTr="00C7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EC975C" w14:textId="77777777" w:rsidR="000209AD" w:rsidRPr="00655D96" w:rsidRDefault="000209AD" w:rsidP="000209AD">
            <w:pPr>
              <w:rPr>
                <w:rFonts w:asciiTheme="majorHAnsi" w:hAnsiTheme="majorHAnsi" w:cstheme="majorHAnsi"/>
              </w:rPr>
            </w:pPr>
            <w:r w:rsidRPr="00072E0D">
              <w:rPr>
                <w:rFonts w:asciiTheme="majorHAnsi" w:hAnsiTheme="majorHAnsi" w:cstheme="majorHAnsi"/>
              </w:rPr>
              <w:t>Wir tragen zur Sicherung des handwerklichen Fachkräftebedarfs bei.</w:t>
            </w:r>
          </w:p>
        </w:tc>
        <w:tc>
          <w:tcPr>
            <w:tcW w:w="2977" w:type="dxa"/>
          </w:tcPr>
          <w:p w14:paraId="5B7774E5"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2E0D">
              <w:rPr>
                <w:rFonts w:asciiTheme="majorHAnsi" w:hAnsiTheme="majorHAnsi" w:cstheme="majorHAnsi"/>
              </w:rPr>
              <w:t>Durchführung einer aller Erfordernissen angepassten Berufsorientierung zur Nachwuchsförderung</w:t>
            </w:r>
            <w:r>
              <w:rPr>
                <w:rFonts w:asciiTheme="majorHAnsi" w:hAnsiTheme="majorHAnsi" w:cstheme="majorHAnsi"/>
              </w:rPr>
              <w:br/>
            </w:r>
            <w:r>
              <w:rPr>
                <w:rFonts w:asciiTheme="majorHAnsi" w:hAnsiTheme="majorHAnsi" w:cstheme="majorHAnsi"/>
              </w:rPr>
              <w:br/>
            </w:r>
          </w:p>
          <w:p w14:paraId="10CC522E"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9797226"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2E0D">
              <w:rPr>
                <w:rFonts w:asciiTheme="majorHAnsi" w:hAnsiTheme="majorHAnsi" w:cstheme="majorHAnsi"/>
              </w:rPr>
              <w:t>Netzwerkarbeit und Wahrneh</w:t>
            </w:r>
            <w:r>
              <w:rPr>
                <w:rFonts w:asciiTheme="majorHAnsi" w:hAnsiTheme="majorHAnsi" w:cstheme="majorHAnsi"/>
              </w:rPr>
              <w:softHyphen/>
            </w:r>
            <w:r w:rsidRPr="00072E0D">
              <w:rPr>
                <w:rFonts w:asciiTheme="majorHAnsi" w:hAnsiTheme="majorHAnsi" w:cstheme="majorHAnsi"/>
              </w:rPr>
              <w:t>mung von Gremienfunktionen zur Zusammenarbeit mit bildungsrelevanten Akteuren</w:t>
            </w:r>
            <w:r>
              <w:rPr>
                <w:rFonts w:asciiTheme="majorHAnsi" w:hAnsiTheme="majorHAnsi" w:cstheme="majorHAnsi"/>
              </w:rPr>
              <w:br/>
            </w:r>
          </w:p>
          <w:p w14:paraId="131CE191"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6062F46" w14:textId="77777777" w:rsidR="000209AD" w:rsidRPr="00655D96"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97F68">
              <w:rPr>
                <w:rFonts w:asciiTheme="majorHAnsi" w:hAnsiTheme="majorHAnsi" w:cstheme="majorHAnsi"/>
              </w:rPr>
              <w:t>Öffentlichkeitsarbeit zur Sicht</w:t>
            </w:r>
            <w:r>
              <w:rPr>
                <w:rFonts w:asciiTheme="majorHAnsi" w:hAnsiTheme="majorHAnsi" w:cstheme="majorHAnsi"/>
              </w:rPr>
              <w:softHyphen/>
            </w:r>
            <w:r w:rsidRPr="00097F68">
              <w:rPr>
                <w:rFonts w:asciiTheme="majorHAnsi" w:hAnsiTheme="majorHAnsi" w:cstheme="majorHAnsi"/>
              </w:rPr>
              <w:t>barkeit des handwerklichen Berufes</w:t>
            </w:r>
          </w:p>
        </w:tc>
        <w:tc>
          <w:tcPr>
            <w:tcW w:w="2409" w:type="dxa"/>
          </w:tcPr>
          <w:p w14:paraId="465061BA" w14:textId="51F8EDB6"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Zahl</w:t>
            </w:r>
            <w:r w:rsidRPr="00072E0D">
              <w:rPr>
                <w:rFonts w:asciiTheme="majorHAnsi" w:hAnsiTheme="majorHAnsi" w:cstheme="majorHAnsi"/>
              </w:rPr>
              <w:t xml:space="preserve"> der Angebote in der Berufsorientierung (</w:t>
            </w:r>
            <w:r>
              <w:rPr>
                <w:rFonts w:asciiTheme="majorHAnsi" w:hAnsiTheme="majorHAnsi" w:cstheme="majorHAnsi"/>
              </w:rPr>
              <w:t>digitale</w:t>
            </w:r>
            <w:r w:rsidRPr="00072E0D">
              <w:rPr>
                <w:rFonts w:asciiTheme="majorHAnsi" w:hAnsiTheme="majorHAnsi" w:cstheme="majorHAnsi"/>
              </w:rPr>
              <w:t xml:space="preserve"> Angebote, </w:t>
            </w:r>
            <w:r>
              <w:rPr>
                <w:rFonts w:asciiTheme="majorHAnsi" w:hAnsiTheme="majorHAnsi" w:cstheme="majorHAnsi"/>
              </w:rPr>
              <w:t xml:space="preserve">persönliche Angebote, </w:t>
            </w:r>
            <w:r w:rsidRPr="00072E0D">
              <w:rPr>
                <w:rFonts w:asciiTheme="majorHAnsi" w:hAnsiTheme="majorHAnsi" w:cstheme="majorHAnsi"/>
              </w:rPr>
              <w:t>Gruppenangebote, Pro</w:t>
            </w:r>
            <w:r>
              <w:rPr>
                <w:rFonts w:asciiTheme="majorHAnsi" w:hAnsiTheme="majorHAnsi" w:cstheme="majorHAnsi"/>
              </w:rPr>
              <w:t>dukte, Messeauftritte</w:t>
            </w:r>
            <w:r w:rsidRPr="00072E0D">
              <w:rPr>
                <w:rFonts w:asciiTheme="majorHAnsi" w:hAnsiTheme="majorHAnsi" w:cstheme="majorHAnsi"/>
              </w:rPr>
              <w:t>)</w:t>
            </w:r>
          </w:p>
          <w:p w14:paraId="14C1F97C"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08CC683" w14:textId="5171D2D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Zahl der</w:t>
            </w:r>
            <w:r>
              <w:t xml:space="preserve"> </w:t>
            </w:r>
            <w:r w:rsidRPr="00072E0D">
              <w:rPr>
                <w:rFonts w:asciiTheme="majorHAnsi" w:hAnsiTheme="majorHAnsi" w:cstheme="majorHAnsi"/>
              </w:rPr>
              <w:t>Netzwerkpartner</w:t>
            </w:r>
            <w:r>
              <w:rPr>
                <w:rFonts w:asciiTheme="majorHAnsi" w:hAnsiTheme="majorHAnsi" w:cstheme="majorHAnsi"/>
              </w:rPr>
              <w:t xml:space="preserve">schaften </w:t>
            </w:r>
            <w:r w:rsidRPr="00072E0D">
              <w:rPr>
                <w:rFonts w:asciiTheme="majorHAnsi" w:hAnsiTheme="majorHAnsi" w:cstheme="majorHAnsi"/>
              </w:rPr>
              <w:t>und Kooperationspartner in allen Landkreisen des Kammerbereichs</w:t>
            </w:r>
          </w:p>
          <w:p w14:paraId="63A87FD5" w14:textId="77777777" w:rsidR="000209AD"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3CEC1D" w14:textId="77777777" w:rsidR="000209AD" w:rsidRPr="00655D96"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97F68">
              <w:rPr>
                <w:rFonts w:asciiTheme="majorHAnsi" w:hAnsiTheme="majorHAnsi" w:cstheme="majorHAnsi"/>
              </w:rPr>
              <w:t xml:space="preserve">Anzahl und Art der Presseberichte, </w:t>
            </w:r>
            <w:proofErr w:type="spellStart"/>
            <w:r>
              <w:rPr>
                <w:rFonts w:asciiTheme="majorHAnsi" w:hAnsiTheme="majorHAnsi" w:cstheme="majorHAnsi"/>
              </w:rPr>
              <w:t>Social</w:t>
            </w:r>
            <w:proofErr w:type="spellEnd"/>
            <w:r>
              <w:rPr>
                <w:rFonts w:asciiTheme="majorHAnsi" w:hAnsiTheme="majorHAnsi" w:cstheme="majorHAnsi"/>
              </w:rPr>
              <w:t xml:space="preserve"> Media-Aktionen, </w:t>
            </w:r>
            <w:r w:rsidRPr="00097F68">
              <w:rPr>
                <w:rFonts w:asciiTheme="majorHAnsi" w:hAnsiTheme="majorHAnsi" w:cstheme="majorHAnsi"/>
              </w:rPr>
              <w:t>Ausbildungspreis, AzubiTV-Filme</w:t>
            </w:r>
          </w:p>
        </w:tc>
        <w:tc>
          <w:tcPr>
            <w:tcW w:w="887" w:type="dxa"/>
          </w:tcPr>
          <w:p w14:paraId="13F60030" w14:textId="79EB0CD9" w:rsidR="000209AD"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p w14:paraId="77515863"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26EF4BA"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4BC20D2"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46C0B29"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2CF6501"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3EE3995"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D705723" w14:textId="35EC69E4"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p w14:paraId="07F38E16"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A5EA224"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BB4A49"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860DF7B"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2F2560B" w14:textId="77777777"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8938064" w14:textId="10A8BAB0" w:rsidR="009C0057"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jährlich</w:t>
            </w:r>
          </w:p>
          <w:p w14:paraId="063AF74B" w14:textId="335254FF" w:rsidR="009C0057" w:rsidRPr="00655D96" w:rsidRDefault="009C0057" w:rsidP="00875A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09AD" w:rsidRPr="00655D96" w14:paraId="6D6C56BA" w14:textId="77777777" w:rsidTr="00F57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C7AD9E" w14:textId="4AB16C29" w:rsidR="000209AD" w:rsidRPr="00072E0D" w:rsidRDefault="00F57F01" w:rsidP="000209AD">
            <w:pPr>
              <w:rPr>
                <w:rFonts w:asciiTheme="majorHAnsi" w:hAnsiTheme="majorHAnsi" w:cstheme="majorHAnsi"/>
              </w:rPr>
            </w:pPr>
            <w:r>
              <w:rPr>
                <w:rFonts w:asciiTheme="majorHAnsi" w:hAnsiTheme="majorHAnsi" w:cstheme="majorHAnsi"/>
              </w:rPr>
              <w:t>Stärkung der regionalen Wirtschaft</w:t>
            </w:r>
          </w:p>
        </w:tc>
        <w:tc>
          <w:tcPr>
            <w:tcW w:w="2977" w:type="dxa"/>
          </w:tcPr>
          <w:p w14:paraId="025C492A" w14:textId="00C45757" w:rsidR="000209AD" w:rsidRPr="00072E0D" w:rsidRDefault="00F57F01"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Beschaffung vorzugsweise bei regionalen Lieferanten</w:t>
            </w:r>
          </w:p>
        </w:tc>
        <w:tc>
          <w:tcPr>
            <w:tcW w:w="2409" w:type="dxa"/>
          </w:tcPr>
          <w:p w14:paraId="296F7DAB" w14:textId="711AD8A6" w:rsidR="00F57F01" w:rsidRDefault="000209AD" w:rsidP="00F57F01">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Anteil der regionalen Lieferanten</w:t>
            </w:r>
          </w:p>
          <w:p w14:paraId="43A15D58" w14:textId="422BFBDB" w:rsidR="000209AD" w:rsidRDefault="000209AD"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87" w:type="dxa"/>
          </w:tcPr>
          <w:p w14:paraId="2086C626" w14:textId="4BC0D647" w:rsidR="000209AD" w:rsidRPr="00655D96" w:rsidRDefault="00F57F01" w:rsidP="00F57F01">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jährlich</w:t>
            </w:r>
          </w:p>
        </w:tc>
      </w:tr>
    </w:tbl>
    <w:p w14:paraId="40FB3E5C" w14:textId="77777777" w:rsidR="00902509" w:rsidRDefault="00902509" w:rsidP="00473EF9">
      <w:pPr>
        <w:pStyle w:val="berschrift3"/>
      </w:pPr>
    </w:p>
    <w:p w14:paraId="14BD1F61" w14:textId="07B189AC" w:rsidR="000209AD" w:rsidRPr="00655D96" w:rsidRDefault="00902509" w:rsidP="00473EF9">
      <w:pPr>
        <w:pStyle w:val="berschrift3"/>
      </w:pPr>
      <w:bookmarkStart w:id="33" w:name="_Toc75528213"/>
      <w:r>
        <w:t>L</w:t>
      </w:r>
      <w:r w:rsidR="000209AD" w:rsidRPr="00655D96">
        <w:t>ei</w:t>
      </w:r>
      <w:r w:rsidR="000209AD">
        <w:t>tsatz 12 – Anreize zum Umdenken</w:t>
      </w:r>
      <w:bookmarkEnd w:id="33"/>
    </w:p>
    <w:p w14:paraId="36698569" w14:textId="77777777" w:rsidR="000209AD" w:rsidRDefault="000209AD" w:rsidP="000209AD">
      <w:pPr>
        <w:rPr>
          <w:rFonts w:asciiTheme="majorHAnsi" w:hAnsiTheme="majorHAnsi" w:cstheme="majorHAnsi"/>
        </w:rPr>
      </w:pPr>
    </w:p>
    <w:p w14:paraId="092FD754" w14:textId="349DC3B2" w:rsidR="000209AD" w:rsidRPr="001776EC" w:rsidRDefault="000209AD" w:rsidP="000209AD">
      <w:pPr>
        <w:rPr>
          <w:rFonts w:asciiTheme="majorHAnsi" w:hAnsiTheme="majorHAnsi" w:cstheme="majorHAnsi"/>
        </w:rPr>
      </w:pPr>
      <w:r w:rsidRPr="001776EC">
        <w:rPr>
          <w:rFonts w:asciiTheme="majorHAnsi" w:hAnsiTheme="majorHAnsi" w:cstheme="majorHAnsi"/>
        </w:rPr>
        <w:t>Im Jahr 2013 haben wir unseren ersten Nachhaltigkeitsbericht als erste Handwerkskammer in Deutschland veröffentlicht, 202</w:t>
      </w:r>
      <w:r w:rsidR="009C03DD">
        <w:rPr>
          <w:rFonts w:asciiTheme="majorHAnsi" w:hAnsiTheme="majorHAnsi" w:cstheme="majorHAnsi"/>
        </w:rPr>
        <w:t>2</w:t>
      </w:r>
      <w:bookmarkStart w:id="34" w:name="_GoBack"/>
      <w:bookmarkEnd w:id="34"/>
      <w:r w:rsidRPr="001776EC">
        <w:rPr>
          <w:rFonts w:asciiTheme="majorHAnsi" w:hAnsiTheme="majorHAnsi" w:cstheme="majorHAnsi"/>
        </w:rPr>
        <w:t xml:space="preserve"> soll der fünfte Bericht erscheinen. Das Thema liegt uns am Herzen, weil wir uns selbst ressourcenschonend, weitsichtig und verantwortungsvoll aufstellen und Vorbild für das Handwerk der Region Stuttgart sein wollen. Nachhaltigkeit ist in der Handwerkskammer in das Managementsystem integriert. Dadurch stellen wir sicher, dass Impulse nicht verpuffen, sondern in unsere Unternehmensstrategie integriert werden.</w:t>
      </w:r>
    </w:p>
    <w:p w14:paraId="0B645E40" w14:textId="77777777" w:rsidR="000209AD" w:rsidRDefault="000209AD" w:rsidP="000209AD">
      <w:pPr>
        <w:rPr>
          <w:rFonts w:asciiTheme="majorHAnsi" w:hAnsiTheme="majorHAnsi" w:cstheme="majorHAnsi"/>
        </w:rPr>
      </w:pPr>
    </w:p>
    <w:p w14:paraId="24808196" w14:textId="77777777" w:rsidR="000209AD" w:rsidRDefault="000209AD" w:rsidP="000209AD">
      <w:pPr>
        <w:rPr>
          <w:rFonts w:asciiTheme="majorHAnsi" w:hAnsiTheme="majorHAnsi" w:cstheme="majorHAnsi"/>
        </w:rPr>
      </w:pPr>
      <w:r w:rsidRPr="00655D96">
        <w:rPr>
          <w:rFonts w:asciiTheme="majorHAnsi" w:hAnsiTheme="majorHAnsi" w:cstheme="majorHAnsi"/>
        </w:rPr>
        <w:t>Ziele und geplante Aktivitäten:</w:t>
      </w:r>
    </w:p>
    <w:p w14:paraId="70F82424" w14:textId="77777777" w:rsidR="000209AD" w:rsidRPr="00655D96" w:rsidRDefault="000209AD" w:rsidP="000209AD">
      <w:pPr>
        <w:rPr>
          <w:rFonts w:asciiTheme="majorHAnsi" w:hAnsiTheme="majorHAnsi" w:cstheme="majorHAnsi"/>
        </w:rPr>
      </w:pPr>
    </w:p>
    <w:tbl>
      <w:tblPr>
        <w:tblStyle w:val="HWKGebndert"/>
        <w:tblW w:w="8820" w:type="dxa"/>
        <w:tblLook w:val="04A0" w:firstRow="1" w:lastRow="0" w:firstColumn="1" w:lastColumn="0" w:noHBand="0" w:noVBand="1"/>
      </w:tblPr>
      <w:tblGrid>
        <w:gridCol w:w="2547"/>
        <w:gridCol w:w="2977"/>
        <w:gridCol w:w="2409"/>
        <w:gridCol w:w="887"/>
      </w:tblGrid>
      <w:tr w:rsidR="000209AD" w:rsidRPr="00655D96" w14:paraId="02B5F755" w14:textId="77777777" w:rsidTr="00020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8F724F" w14:textId="77777777" w:rsidR="000209AD" w:rsidRPr="00655D96" w:rsidRDefault="000209AD" w:rsidP="000209AD">
            <w:pPr>
              <w:jc w:val="left"/>
              <w:rPr>
                <w:rFonts w:asciiTheme="majorHAnsi" w:hAnsiTheme="majorHAnsi" w:cstheme="majorHAnsi"/>
                <w:b w:val="0"/>
              </w:rPr>
            </w:pPr>
            <w:r w:rsidRPr="00655D96">
              <w:rPr>
                <w:rFonts w:asciiTheme="majorHAnsi" w:hAnsiTheme="majorHAnsi" w:cstheme="majorHAnsi"/>
              </w:rPr>
              <w:t>Ziel</w:t>
            </w:r>
          </w:p>
        </w:tc>
        <w:tc>
          <w:tcPr>
            <w:tcW w:w="2977" w:type="dxa"/>
          </w:tcPr>
          <w:p w14:paraId="6C213D01"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Maßnahme</w:t>
            </w:r>
          </w:p>
        </w:tc>
        <w:tc>
          <w:tcPr>
            <w:tcW w:w="2409" w:type="dxa"/>
          </w:tcPr>
          <w:p w14:paraId="522E3664" w14:textId="77777777" w:rsidR="000209AD" w:rsidRPr="00655D96" w:rsidRDefault="000209AD" w:rsidP="000209AD">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Messgröße</w:t>
            </w:r>
          </w:p>
        </w:tc>
        <w:tc>
          <w:tcPr>
            <w:tcW w:w="887" w:type="dxa"/>
          </w:tcPr>
          <w:p w14:paraId="51E96AE0" w14:textId="77777777" w:rsidR="000209AD" w:rsidRPr="00655D96" w:rsidRDefault="000209AD" w:rsidP="00875A4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655D96">
              <w:rPr>
                <w:rFonts w:asciiTheme="majorHAnsi" w:hAnsiTheme="majorHAnsi" w:cstheme="majorHAnsi"/>
              </w:rPr>
              <w:t>Termin</w:t>
            </w:r>
          </w:p>
        </w:tc>
      </w:tr>
      <w:tr w:rsidR="000209AD" w:rsidRPr="00655D96" w14:paraId="18C2F978" w14:textId="77777777" w:rsidTr="00020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E3732" w14:textId="77777777" w:rsidR="000209AD" w:rsidRPr="00655D96" w:rsidRDefault="000209AD" w:rsidP="000209AD">
            <w:pPr>
              <w:rPr>
                <w:rFonts w:asciiTheme="majorHAnsi" w:hAnsiTheme="majorHAnsi" w:cstheme="majorHAnsi"/>
              </w:rPr>
            </w:pPr>
            <w:r w:rsidRPr="001776EC">
              <w:rPr>
                <w:rFonts w:asciiTheme="majorHAnsi" w:hAnsiTheme="majorHAnsi" w:cstheme="majorHAnsi"/>
              </w:rPr>
              <w:t>Nachhaltigke</w:t>
            </w:r>
            <w:r>
              <w:rPr>
                <w:rFonts w:asciiTheme="majorHAnsi" w:hAnsiTheme="majorHAnsi" w:cstheme="majorHAnsi"/>
              </w:rPr>
              <w:t>it soll im gesamten Haus wahrgenommen und erlebt wer</w:t>
            </w:r>
            <w:r w:rsidRPr="001776EC">
              <w:rPr>
                <w:rFonts w:asciiTheme="majorHAnsi" w:hAnsiTheme="majorHAnsi" w:cstheme="majorHAnsi"/>
              </w:rPr>
              <w:t>den</w:t>
            </w:r>
            <w:r>
              <w:rPr>
                <w:rFonts w:asciiTheme="majorHAnsi" w:hAnsiTheme="majorHAnsi" w:cstheme="majorHAnsi"/>
              </w:rPr>
              <w:t>.</w:t>
            </w:r>
          </w:p>
        </w:tc>
        <w:tc>
          <w:tcPr>
            <w:tcW w:w="2977" w:type="dxa"/>
          </w:tcPr>
          <w:p w14:paraId="7CF83F4C" w14:textId="77777777" w:rsidR="000209AD" w:rsidRPr="00655D96"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776EC">
              <w:rPr>
                <w:rFonts w:asciiTheme="majorHAnsi" w:hAnsiTheme="majorHAnsi" w:cstheme="majorHAnsi"/>
              </w:rPr>
              <w:t>Alle Teams haben Aufgaben im Bereich Nachhaltigkeit übernommen</w:t>
            </w:r>
            <w:r>
              <w:rPr>
                <w:rFonts w:asciiTheme="majorHAnsi" w:hAnsiTheme="majorHAnsi" w:cstheme="majorHAnsi"/>
              </w:rPr>
              <w:t>.</w:t>
            </w:r>
          </w:p>
        </w:tc>
        <w:tc>
          <w:tcPr>
            <w:tcW w:w="2409" w:type="dxa"/>
          </w:tcPr>
          <w:p w14:paraId="5AA1380D" w14:textId="77777777" w:rsidR="000209AD" w:rsidRPr="00655D96" w:rsidRDefault="000209AD" w:rsidP="000209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%-Anteil</w:t>
            </w:r>
            <w:r>
              <w:t xml:space="preserve"> </w:t>
            </w:r>
            <w:r>
              <w:rPr>
                <w:rFonts w:asciiTheme="majorHAnsi" w:hAnsiTheme="majorHAnsi" w:cstheme="majorHAnsi"/>
              </w:rPr>
              <w:t xml:space="preserve">der </w:t>
            </w:r>
            <w:r w:rsidRPr="001776EC">
              <w:rPr>
                <w:rFonts w:asciiTheme="majorHAnsi" w:hAnsiTheme="majorHAnsi" w:cstheme="majorHAnsi"/>
              </w:rPr>
              <w:t>beteiligten Teams</w:t>
            </w:r>
          </w:p>
        </w:tc>
        <w:tc>
          <w:tcPr>
            <w:tcW w:w="887" w:type="dxa"/>
          </w:tcPr>
          <w:p w14:paraId="75F024DC" w14:textId="77777777" w:rsidR="000209AD" w:rsidRPr="00655D96" w:rsidRDefault="000209AD" w:rsidP="00E94C7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202</w:t>
            </w:r>
            <w:r w:rsidR="00E94C7E">
              <w:rPr>
                <w:rFonts w:asciiTheme="majorHAnsi" w:hAnsiTheme="majorHAnsi" w:cstheme="majorHAnsi"/>
              </w:rPr>
              <w:t>1</w:t>
            </w:r>
          </w:p>
        </w:tc>
      </w:tr>
      <w:tr w:rsidR="000209AD" w:rsidRPr="00655D96" w14:paraId="066049AB" w14:textId="77777777" w:rsidTr="00020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E939A7" w14:textId="77777777" w:rsidR="000209AD" w:rsidRPr="001776EC" w:rsidRDefault="000209AD" w:rsidP="000209AD">
            <w:pPr>
              <w:rPr>
                <w:rFonts w:asciiTheme="majorHAnsi" w:hAnsiTheme="majorHAnsi" w:cstheme="majorHAnsi"/>
              </w:rPr>
            </w:pPr>
            <w:r w:rsidRPr="001776EC">
              <w:rPr>
                <w:rFonts w:asciiTheme="majorHAnsi" w:hAnsiTheme="majorHAnsi" w:cstheme="majorHAnsi"/>
              </w:rPr>
              <w:t>Um nachhaltiger</w:t>
            </w:r>
            <w:r>
              <w:rPr>
                <w:rFonts w:asciiTheme="majorHAnsi" w:hAnsiTheme="majorHAnsi" w:cstheme="majorHAnsi"/>
              </w:rPr>
              <w:t xml:space="preserve"> zu werden, setzen wir uns kon</w:t>
            </w:r>
            <w:r w:rsidRPr="001776EC">
              <w:rPr>
                <w:rFonts w:asciiTheme="majorHAnsi" w:hAnsiTheme="majorHAnsi" w:cstheme="majorHAnsi"/>
              </w:rPr>
              <w:t>krete Ziele.</w:t>
            </w:r>
          </w:p>
        </w:tc>
        <w:tc>
          <w:tcPr>
            <w:tcW w:w="2977" w:type="dxa"/>
          </w:tcPr>
          <w:p w14:paraId="305572F7" w14:textId="77777777" w:rsidR="000209AD" w:rsidRPr="001776EC" w:rsidRDefault="000209AD"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455E6">
              <w:rPr>
                <w:rFonts w:ascii="Calibri" w:eastAsia="Cambria" w:hAnsi="Calibri" w:cs="Calibri"/>
              </w:rPr>
              <w:t>Erstellung eines Nachhaltigkeitsprogramms alle 2 Jahre.</w:t>
            </w:r>
          </w:p>
        </w:tc>
        <w:tc>
          <w:tcPr>
            <w:tcW w:w="2409" w:type="dxa"/>
          </w:tcPr>
          <w:p w14:paraId="59284984" w14:textId="77777777" w:rsidR="000209AD" w:rsidRDefault="000209AD" w:rsidP="000209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%-Anteil der Ziele, die erfüllt wurden</w:t>
            </w:r>
          </w:p>
        </w:tc>
        <w:tc>
          <w:tcPr>
            <w:tcW w:w="887" w:type="dxa"/>
          </w:tcPr>
          <w:p w14:paraId="79993A58" w14:textId="77777777" w:rsidR="000209AD" w:rsidRDefault="000209AD" w:rsidP="00875A45">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zwei</w:t>
            </w:r>
            <w:r>
              <w:rPr>
                <w:rFonts w:asciiTheme="majorHAnsi" w:hAnsiTheme="majorHAnsi" w:cstheme="majorHAnsi"/>
              </w:rPr>
              <w:softHyphen/>
              <w:t>jährlich</w:t>
            </w:r>
          </w:p>
        </w:tc>
      </w:tr>
    </w:tbl>
    <w:p w14:paraId="4D0EF2CD" w14:textId="77777777" w:rsidR="000209AD" w:rsidRDefault="000209AD" w:rsidP="00473EF9">
      <w:pPr>
        <w:pStyle w:val="berschrift1"/>
      </w:pPr>
      <w:bookmarkStart w:id="35" w:name="_Toc75528214"/>
      <w:r>
        <w:lastRenderedPageBreak/>
        <w:t>Unser WIN-Projekt</w:t>
      </w:r>
      <w:bookmarkEnd w:id="35"/>
    </w:p>
    <w:p w14:paraId="51858980" w14:textId="77777777" w:rsidR="000209AD" w:rsidRDefault="000209AD" w:rsidP="00473EF9">
      <w:pPr>
        <w:pStyle w:val="berschrift2"/>
      </w:pPr>
      <w:bookmarkStart w:id="36" w:name="_Toc75528215"/>
      <w:r>
        <w:t>Dieses Projekt wollen wir unterstützen: Lokales Projekt im Kinder- und Jugendhaus Stuttgart-Vaihingen</w:t>
      </w:r>
      <w:bookmarkEnd w:id="36"/>
    </w:p>
    <w:p w14:paraId="0AF8C3FA" w14:textId="77777777" w:rsidR="000209AD" w:rsidRDefault="000209AD" w:rsidP="000209AD"/>
    <w:p w14:paraId="04830472" w14:textId="00DD8A8C" w:rsidR="000209AD" w:rsidRDefault="000209AD" w:rsidP="000209AD">
      <w:r w:rsidRPr="000209AD">
        <w:t xml:space="preserve">Gut ausgebildete Fachkräfte spielen eine wichtige Rolle für die Zukunft des Handwerks, weshalb die Sicherung des handwerklichen Nachwuchses eine zentrale Aufgabe der Handwerkskammer Region Stuttgart ist. Neben der klassischen Berufsorientierung verfolgt die Kammer nun mit einem lokalen Projekt einen spielerischen Ansatz, um Schülerinnen und Schüler bereits früh für die </w:t>
      </w:r>
      <w:r w:rsidR="00420E20">
        <w:t>Handwerksbranche zu begeistern.</w:t>
      </w:r>
    </w:p>
    <w:p w14:paraId="314E4CDA" w14:textId="77777777" w:rsidR="000209AD" w:rsidRDefault="000209AD" w:rsidP="000209AD"/>
    <w:p w14:paraId="23E70CF5" w14:textId="77777777" w:rsidR="000209AD" w:rsidRPr="000209AD" w:rsidRDefault="000209AD" w:rsidP="00473EF9">
      <w:pPr>
        <w:pStyle w:val="berschrift2"/>
      </w:pPr>
      <w:bookmarkStart w:id="37" w:name="_Toc75528216"/>
      <w:r>
        <w:t>Art und Umfang der Unterstützung</w:t>
      </w:r>
      <w:bookmarkEnd w:id="37"/>
    </w:p>
    <w:p w14:paraId="71E8CA99" w14:textId="048B368A" w:rsidR="000209AD" w:rsidRDefault="000209AD" w:rsidP="000209AD">
      <w:r w:rsidRPr="000209AD">
        <w:t xml:space="preserve">Gemeinsam mit mehreren kooperierenden Schulen aus Stuttgart sowie dem Kinder- und Jugendhaus Stuttgart-Vaihingen wird in den Sommerferien 2021 ein Ferienprogramm veranstaltet. Im Zeitraum vom 30. August bis zum 3. September erhalten junge Menschen die Möglichkeit, das Handwerk kennenzulernen und mithilfe von theoretischen sowie praktischen Inhalten für die vielfältigen Ausbildungs- und Karrieremöglichkeiten der Branche sensibilisiert zu werden. Das Programm findet im Kinder- und Jugendhaus Stuttgart-Vaihingen statt, wodurch eine klare Trennung zum Schulalltag gegeben ist. Bereits seit 2019 durften Jugendliche von allgemeinbildenden Schulen in Stuttgart-Vaihingen Erfahrungen in verschiedenen Bereichen des Handwerks sammeln. Neu ist in diesem Jahr, dass das Angebot auf Grundschüler ausgeweitet wurde und im Rahmen eines Ferienprogramms durchgeführt wird. Durch praxisorientierte Einheiten können die potentiellen Nachwuchshandwerker ein Gefühl für handwerkliche Tätigkeiten bekommen und neue Interessen entdecken. Zu den Inhalten gehören beispielsweise Werkstatt-Tage, Materialerkundung mit unterschiedlichen Werkstoffen und Projektarbeiten zur Herstellung von Objekten sowie theoretischer Input, der in ansprechender Form aufbereitet wird. Um ein spannendes Angebot zu bieten und gleichzeitig die Altersunterschiede zu berücksichtigen, werden die Teilnehmer in zwei Gruppen aufgeteilt. Neben der Sensibilisierung für die Themen Handwerk und Berufsorientierung soll das Jugendhaus den </w:t>
      </w:r>
      <w:r w:rsidR="00BC68F3">
        <w:t>Teilnehmenden</w:t>
      </w:r>
      <w:r w:rsidRPr="000209AD">
        <w:t xml:space="preserve"> als dauerhafte Anlaufstation zur Freizeitgestaltung aufgezeigt werden.</w:t>
      </w:r>
    </w:p>
    <w:p w14:paraId="0AB1473F" w14:textId="77777777" w:rsidR="000209AD" w:rsidRDefault="000209AD" w:rsidP="000209AD"/>
    <w:p w14:paraId="4E06F282" w14:textId="77777777" w:rsidR="00321590" w:rsidRDefault="00321590" w:rsidP="00321590"/>
    <w:p w14:paraId="7B924F06" w14:textId="77777777" w:rsidR="000209AD" w:rsidRDefault="000209AD" w:rsidP="00321590"/>
    <w:p w14:paraId="36EE854D" w14:textId="77777777" w:rsidR="000209AD" w:rsidRDefault="000209AD">
      <w:r>
        <w:br w:type="page"/>
      </w:r>
    </w:p>
    <w:p w14:paraId="777CB901" w14:textId="77777777" w:rsidR="000209AD" w:rsidRDefault="000209AD" w:rsidP="00473EF9">
      <w:pPr>
        <w:pStyle w:val="berschrift1"/>
      </w:pPr>
      <w:bookmarkStart w:id="38" w:name="_Toc75528217"/>
      <w:r>
        <w:lastRenderedPageBreak/>
        <w:t>Kontaktinformationen</w:t>
      </w:r>
      <w:bookmarkEnd w:id="38"/>
    </w:p>
    <w:p w14:paraId="06D259FF" w14:textId="77777777" w:rsidR="000209AD" w:rsidRDefault="000209AD" w:rsidP="000209AD"/>
    <w:p w14:paraId="4ED33E36" w14:textId="7A55688C" w:rsidR="000209AD" w:rsidRDefault="000209AD" w:rsidP="00473EF9">
      <w:pPr>
        <w:pStyle w:val="berschrift2"/>
      </w:pPr>
      <w:bookmarkStart w:id="39" w:name="_Toc75528218"/>
      <w:r>
        <w:t>Ansprechpartner</w:t>
      </w:r>
      <w:bookmarkEnd w:id="39"/>
    </w:p>
    <w:p w14:paraId="19068EC3" w14:textId="77777777" w:rsidR="000209AD" w:rsidRDefault="000209AD" w:rsidP="000209AD">
      <w:pPr>
        <w:rPr>
          <w:rFonts w:asciiTheme="majorHAnsi" w:hAnsiTheme="majorHAnsi" w:cstheme="majorHAnsi"/>
        </w:rPr>
      </w:pPr>
    </w:p>
    <w:p w14:paraId="2B9F8CF5" w14:textId="77777777" w:rsidR="000209AD" w:rsidRPr="00655D96" w:rsidRDefault="000209AD" w:rsidP="000209AD">
      <w:pPr>
        <w:rPr>
          <w:rFonts w:asciiTheme="majorHAnsi" w:hAnsiTheme="majorHAnsi" w:cstheme="majorHAnsi"/>
        </w:rPr>
      </w:pPr>
      <w:r w:rsidRPr="00655D96">
        <w:rPr>
          <w:rFonts w:asciiTheme="majorHAnsi" w:hAnsiTheme="majorHAnsi" w:cstheme="majorHAnsi"/>
        </w:rPr>
        <w:t>Thomas Hoefling, Hauptgeschäftsführer, Telefon 0711 1657-500</w:t>
      </w:r>
      <w:r w:rsidRPr="00655D96">
        <w:rPr>
          <w:rFonts w:asciiTheme="majorHAnsi" w:hAnsiTheme="majorHAnsi" w:cstheme="majorHAnsi"/>
        </w:rPr>
        <w:br/>
        <w:t xml:space="preserve">Petra Engstler-Karrasch, </w:t>
      </w:r>
      <w:proofErr w:type="spellStart"/>
      <w:r w:rsidRPr="00655D96">
        <w:rPr>
          <w:rFonts w:asciiTheme="majorHAnsi" w:hAnsiTheme="majorHAnsi" w:cstheme="majorHAnsi"/>
        </w:rPr>
        <w:t>stv</w:t>
      </w:r>
      <w:proofErr w:type="spellEnd"/>
      <w:r w:rsidRPr="00655D96">
        <w:rPr>
          <w:rFonts w:asciiTheme="majorHAnsi" w:hAnsiTheme="majorHAnsi" w:cstheme="majorHAnsi"/>
        </w:rPr>
        <w:t>. Hauptgeschäftsführerin, Telefon 0711 1657-550</w:t>
      </w:r>
      <w:r w:rsidRPr="00655D96">
        <w:rPr>
          <w:rFonts w:asciiTheme="majorHAnsi" w:hAnsiTheme="majorHAnsi" w:cstheme="majorHAnsi"/>
        </w:rPr>
        <w:br/>
        <w:t>Gesine Kapelle, Stabsstelle Politik, Telefon 0711 1657-262</w:t>
      </w:r>
      <w:r w:rsidRPr="00655D96">
        <w:rPr>
          <w:rFonts w:asciiTheme="majorHAnsi" w:hAnsiTheme="majorHAnsi" w:cstheme="majorHAnsi"/>
        </w:rPr>
        <w:br/>
        <w:t>Dr. Manfred Kleinbielen, Umweltberater, Telefon 0711 1657-255</w:t>
      </w:r>
    </w:p>
    <w:p w14:paraId="22EF5CBC" w14:textId="77777777" w:rsidR="000209AD" w:rsidRDefault="000209AD" w:rsidP="000209AD"/>
    <w:p w14:paraId="53C567F2" w14:textId="77777777" w:rsidR="000209AD" w:rsidRDefault="000209AD" w:rsidP="000209AD"/>
    <w:p w14:paraId="57318BF9" w14:textId="77777777" w:rsidR="000209AD" w:rsidRPr="000209AD" w:rsidRDefault="000209AD" w:rsidP="00473EF9">
      <w:pPr>
        <w:pStyle w:val="berschrift2"/>
      </w:pPr>
      <w:bookmarkStart w:id="40" w:name="_Toc75528219"/>
      <w:r>
        <w:t>Impressum</w:t>
      </w:r>
      <w:bookmarkEnd w:id="40"/>
    </w:p>
    <w:p w14:paraId="22D3C03A" w14:textId="77777777" w:rsidR="000209AD" w:rsidRDefault="000209AD"/>
    <w:p w14:paraId="308232B5" w14:textId="7E631212" w:rsidR="000209AD" w:rsidRPr="00655D96" w:rsidRDefault="000209AD" w:rsidP="000209AD">
      <w:pPr>
        <w:rPr>
          <w:rFonts w:asciiTheme="majorHAnsi" w:hAnsiTheme="majorHAnsi" w:cstheme="majorHAnsi"/>
        </w:rPr>
      </w:pPr>
      <w:r w:rsidRPr="00655D96">
        <w:rPr>
          <w:rFonts w:asciiTheme="majorHAnsi" w:hAnsiTheme="majorHAnsi" w:cstheme="majorHAnsi"/>
        </w:rPr>
        <w:t xml:space="preserve">Herausgegeben am </w:t>
      </w:r>
      <w:r w:rsidR="006B4788">
        <w:rPr>
          <w:rFonts w:asciiTheme="majorHAnsi" w:hAnsiTheme="majorHAnsi" w:cstheme="majorHAnsi"/>
        </w:rPr>
        <w:t>30.06.2021</w:t>
      </w:r>
      <w:r w:rsidRPr="00655D96">
        <w:rPr>
          <w:rFonts w:asciiTheme="majorHAnsi" w:hAnsiTheme="majorHAnsi" w:cstheme="majorHAnsi"/>
        </w:rPr>
        <w:t xml:space="preserve"> von</w:t>
      </w:r>
    </w:p>
    <w:p w14:paraId="0DE02818" w14:textId="77777777" w:rsidR="000209AD" w:rsidRPr="00655D96" w:rsidRDefault="000209AD" w:rsidP="000209AD">
      <w:pPr>
        <w:rPr>
          <w:rFonts w:asciiTheme="majorHAnsi" w:hAnsiTheme="majorHAnsi" w:cstheme="majorHAnsi"/>
        </w:rPr>
      </w:pPr>
      <w:r w:rsidRPr="00655D96">
        <w:rPr>
          <w:rFonts w:asciiTheme="majorHAnsi" w:hAnsiTheme="majorHAnsi" w:cstheme="majorHAnsi"/>
        </w:rPr>
        <w:t>Handwerkskammer Region Stuttgart</w:t>
      </w:r>
      <w:r w:rsidRPr="00655D96">
        <w:rPr>
          <w:rFonts w:asciiTheme="majorHAnsi" w:hAnsiTheme="majorHAnsi" w:cstheme="majorHAnsi"/>
        </w:rPr>
        <w:br/>
        <w:t>Heilbronner Straße 43</w:t>
      </w:r>
      <w:r w:rsidRPr="00655D96">
        <w:rPr>
          <w:rFonts w:asciiTheme="majorHAnsi" w:hAnsiTheme="majorHAnsi" w:cstheme="majorHAnsi"/>
        </w:rPr>
        <w:br/>
        <w:t>70191 Stuttgart</w:t>
      </w:r>
      <w:r w:rsidRPr="00655D96">
        <w:rPr>
          <w:rFonts w:asciiTheme="majorHAnsi" w:hAnsiTheme="majorHAnsi" w:cstheme="majorHAnsi"/>
        </w:rPr>
        <w:br/>
        <w:t>Telefon: 0711 1657-0</w:t>
      </w:r>
      <w:r w:rsidRPr="00655D96">
        <w:rPr>
          <w:rFonts w:asciiTheme="majorHAnsi" w:hAnsiTheme="majorHAnsi" w:cstheme="majorHAnsi"/>
        </w:rPr>
        <w:br/>
        <w:t>Fax: 0711 1657-222</w:t>
      </w:r>
      <w:r w:rsidRPr="00655D96">
        <w:rPr>
          <w:rFonts w:asciiTheme="majorHAnsi" w:hAnsiTheme="majorHAnsi" w:cstheme="majorHAnsi"/>
        </w:rPr>
        <w:br/>
        <w:t>E-Mail: info@hwk-stuttgart.de</w:t>
      </w:r>
      <w:r w:rsidRPr="00655D96">
        <w:rPr>
          <w:rFonts w:asciiTheme="majorHAnsi" w:hAnsiTheme="majorHAnsi" w:cstheme="majorHAnsi"/>
        </w:rPr>
        <w:br/>
        <w:t>Internet: www.hwk-stuttgart.de</w:t>
      </w:r>
    </w:p>
    <w:p w14:paraId="6B6EC821" w14:textId="77777777" w:rsidR="000209AD" w:rsidRPr="00655D96" w:rsidRDefault="000209AD" w:rsidP="000209AD">
      <w:pPr>
        <w:rPr>
          <w:rFonts w:asciiTheme="majorHAnsi" w:hAnsiTheme="majorHAnsi" w:cstheme="majorHAnsi"/>
        </w:rPr>
      </w:pPr>
    </w:p>
    <w:p w14:paraId="140088A9" w14:textId="3C6B610B" w:rsidR="000209AD" w:rsidRPr="00655D96" w:rsidRDefault="000209AD" w:rsidP="000209AD">
      <w:pPr>
        <w:rPr>
          <w:rFonts w:asciiTheme="majorHAnsi" w:hAnsiTheme="majorHAnsi" w:cstheme="majorHAnsi"/>
        </w:rPr>
      </w:pPr>
    </w:p>
    <w:p w14:paraId="738779CF" w14:textId="77777777" w:rsidR="00875A45" w:rsidRDefault="00875A45"/>
    <w:p w14:paraId="2F58DFCE" w14:textId="77777777" w:rsidR="00875A45" w:rsidRDefault="00875A45"/>
    <w:p w14:paraId="7F8EA0FF" w14:textId="77777777" w:rsidR="00875A45" w:rsidRDefault="00875A45">
      <w:r>
        <w:br w:type="page"/>
      </w:r>
    </w:p>
    <w:p w14:paraId="1DC35B90" w14:textId="77777777" w:rsidR="00875A45" w:rsidRDefault="00875A45" w:rsidP="00532CDB">
      <w:pPr>
        <w:pStyle w:val="berschrift1"/>
      </w:pPr>
      <w:bookmarkStart w:id="41" w:name="_Toc75528220"/>
      <w:r>
        <w:lastRenderedPageBreak/>
        <w:t>Anlage</w:t>
      </w:r>
      <w:bookmarkEnd w:id="41"/>
    </w:p>
    <w:p w14:paraId="6A9C5FC7" w14:textId="77777777" w:rsidR="00875A45" w:rsidRDefault="00875A45" w:rsidP="00532CDB">
      <w:pPr>
        <w:pStyle w:val="berschrift2"/>
      </w:pPr>
      <w:bookmarkStart w:id="42" w:name="_Toc75528221"/>
      <w:r>
        <w:t>Die Leitsätze der WIN-Charta</w:t>
      </w:r>
      <w:bookmarkEnd w:id="42"/>
    </w:p>
    <w:p w14:paraId="0C13458A" w14:textId="77777777" w:rsidR="00875A45" w:rsidRPr="00655D96" w:rsidRDefault="00875A45" w:rsidP="00532CDB">
      <w:pPr>
        <w:pStyle w:val="berschrift3"/>
      </w:pPr>
      <w:bookmarkStart w:id="43" w:name="_Toc75528222"/>
      <w:r w:rsidRPr="00655D96">
        <w:t>Menschenrechte, Sozial- &amp; Arbeitnehmerbelange</w:t>
      </w:r>
      <w:bookmarkEnd w:id="43"/>
    </w:p>
    <w:p w14:paraId="5A5F765B" w14:textId="77777777" w:rsidR="00AF579E" w:rsidRDefault="00AF579E" w:rsidP="00875A45">
      <w:pPr>
        <w:autoSpaceDE w:val="0"/>
        <w:autoSpaceDN w:val="0"/>
        <w:adjustRightInd w:val="0"/>
        <w:rPr>
          <w:rFonts w:asciiTheme="majorHAnsi" w:hAnsiTheme="majorHAnsi" w:cstheme="majorHAnsi"/>
        </w:rPr>
      </w:pPr>
    </w:p>
    <w:p w14:paraId="1B4C55E1"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01 – Menschen- und Arbeitnehmerrechte: </w:t>
      </w:r>
      <w:r w:rsidRPr="00655D96">
        <w:rPr>
          <w:rFonts w:asciiTheme="majorHAnsi" w:hAnsiTheme="majorHAnsi" w:cstheme="majorHAnsi"/>
          <w:i/>
          <w:iCs/>
        </w:rPr>
        <w:t>"Wir achten und schützen Menschen- und Arbeitnehmerrechte, sichern und fördern Chancengleichheit und verhindern jegliche Form der Diskriminierung und Ausbeutung in all unseren unternehmerischen Prozessen."</w:t>
      </w:r>
    </w:p>
    <w:p w14:paraId="5A8763E4" w14:textId="77777777" w:rsidR="00AF579E" w:rsidRDefault="00AF579E" w:rsidP="00875A45">
      <w:pPr>
        <w:autoSpaceDE w:val="0"/>
        <w:autoSpaceDN w:val="0"/>
        <w:adjustRightInd w:val="0"/>
        <w:rPr>
          <w:rFonts w:asciiTheme="majorHAnsi" w:hAnsiTheme="majorHAnsi" w:cstheme="majorHAnsi"/>
        </w:rPr>
      </w:pPr>
    </w:p>
    <w:p w14:paraId="171002CA" w14:textId="77777777" w:rsidR="00875A45" w:rsidRPr="00655D96" w:rsidRDefault="00875A45" w:rsidP="00875A45">
      <w:pPr>
        <w:autoSpaceDE w:val="0"/>
        <w:autoSpaceDN w:val="0"/>
        <w:adjustRightInd w:val="0"/>
        <w:rPr>
          <w:rFonts w:asciiTheme="majorHAnsi" w:hAnsiTheme="majorHAnsi" w:cstheme="majorHAnsi"/>
          <w:b/>
          <w:bCs/>
        </w:rPr>
      </w:pPr>
      <w:r w:rsidRPr="00655D96">
        <w:rPr>
          <w:rFonts w:asciiTheme="majorHAnsi" w:hAnsiTheme="majorHAnsi" w:cstheme="majorHAnsi"/>
        </w:rPr>
        <w:t xml:space="preserve">Leitsatz 02 – Mitarbeiterwohlbefinden: </w:t>
      </w:r>
      <w:r w:rsidRPr="00655D96">
        <w:rPr>
          <w:rFonts w:asciiTheme="majorHAnsi" w:hAnsiTheme="majorHAnsi" w:cstheme="majorHAnsi"/>
          <w:i/>
          <w:iCs/>
        </w:rPr>
        <w:t>"Wir achten, schützen und fördern das Wohlbefinden und die Interessen unserer Mitarbeiter."</w:t>
      </w:r>
    </w:p>
    <w:p w14:paraId="5C47B481" w14:textId="77777777" w:rsidR="00AF579E" w:rsidRDefault="00AF579E" w:rsidP="00875A45">
      <w:pPr>
        <w:autoSpaceDE w:val="0"/>
        <w:autoSpaceDN w:val="0"/>
        <w:adjustRightInd w:val="0"/>
        <w:rPr>
          <w:rFonts w:asciiTheme="majorHAnsi" w:hAnsiTheme="majorHAnsi" w:cstheme="majorHAnsi"/>
        </w:rPr>
      </w:pPr>
    </w:p>
    <w:p w14:paraId="45E4B0C0"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03 – Anspruchsgruppen: </w:t>
      </w:r>
      <w:r w:rsidRPr="00655D96">
        <w:rPr>
          <w:rFonts w:asciiTheme="majorHAnsi" w:hAnsiTheme="majorHAnsi" w:cstheme="majorHAnsi"/>
          <w:i/>
          <w:iCs/>
        </w:rPr>
        <w:t>"Wir berücksichtigen und beachten bei Prozessen alle Anspruchsgruppen und deren Interessen."</w:t>
      </w:r>
    </w:p>
    <w:p w14:paraId="715D8133" w14:textId="77777777" w:rsidR="00AF579E" w:rsidRDefault="00AF579E" w:rsidP="0043224C">
      <w:pPr>
        <w:pStyle w:val="berschrift4"/>
      </w:pPr>
    </w:p>
    <w:p w14:paraId="2B327E5C" w14:textId="77777777" w:rsidR="00875A45" w:rsidRPr="00655D96" w:rsidRDefault="00875A45" w:rsidP="00532CDB">
      <w:pPr>
        <w:pStyle w:val="berschrift3"/>
      </w:pPr>
      <w:bookmarkStart w:id="44" w:name="_Toc75528223"/>
      <w:r w:rsidRPr="00655D96">
        <w:t>Umweltbelang</w:t>
      </w:r>
      <w:r w:rsidRPr="00532CDB">
        <w:t>e</w:t>
      </w:r>
      <w:bookmarkEnd w:id="44"/>
    </w:p>
    <w:p w14:paraId="4B265A93" w14:textId="77777777" w:rsidR="00AF579E" w:rsidRDefault="00AF579E" w:rsidP="00875A45">
      <w:pPr>
        <w:autoSpaceDE w:val="0"/>
        <w:autoSpaceDN w:val="0"/>
        <w:adjustRightInd w:val="0"/>
        <w:rPr>
          <w:rFonts w:asciiTheme="majorHAnsi" w:hAnsiTheme="majorHAnsi" w:cstheme="majorHAnsi"/>
        </w:rPr>
      </w:pPr>
    </w:p>
    <w:p w14:paraId="196D9A5D"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04 – Ressourcen: </w:t>
      </w:r>
      <w:r w:rsidRPr="00655D96">
        <w:rPr>
          <w:rFonts w:asciiTheme="majorHAnsi" w:hAnsiTheme="majorHAnsi" w:cstheme="majorHAnsi"/>
          <w:i/>
          <w:iCs/>
        </w:rPr>
        <w:t>"Wir steigern die Ressourceneffizienz, erhöhen die Rohstoffproduktivität und verringern die Inanspruchnahme von natürlichen Ressourcen."</w:t>
      </w:r>
    </w:p>
    <w:p w14:paraId="1CC796E9" w14:textId="77777777" w:rsidR="00AF579E" w:rsidRDefault="00AF579E" w:rsidP="00875A45">
      <w:pPr>
        <w:autoSpaceDE w:val="0"/>
        <w:autoSpaceDN w:val="0"/>
        <w:adjustRightInd w:val="0"/>
        <w:rPr>
          <w:rFonts w:asciiTheme="majorHAnsi" w:hAnsiTheme="majorHAnsi" w:cstheme="majorHAnsi"/>
        </w:rPr>
      </w:pPr>
    </w:p>
    <w:p w14:paraId="2FF53A2B"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05 – Energie und Emissionen: </w:t>
      </w:r>
      <w:r w:rsidRPr="00655D96">
        <w:rPr>
          <w:rFonts w:asciiTheme="majorHAnsi" w:hAnsiTheme="majorHAnsi" w:cstheme="majorHAnsi"/>
          <w:i/>
          <w:iCs/>
        </w:rPr>
        <w:t>"Wir setzen erneuerbare Energien ein, steigern die Energieeffizienz und senken Treibhausgas-Emissionen zielkonform oder kompensieren sie klimaneutral."</w:t>
      </w:r>
    </w:p>
    <w:p w14:paraId="6DC54F12" w14:textId="77777777" w:rsidR="00AF579E" w:rsidRDefault="00AF579E" w:rsidP="00875A45">
      <w:pPr>
        <w:autoSpaceDE w:val="0"/>
        <w:autoSpaceDN w:val="0"/>
        <w:adjustRightInd w:val="0"/>
        <w:rPr>
          <w:rFonts w:asciiTheme="majorHAnsi" w:hAnsiTheme="majorHAnsi" w:cstheme="majorHAnsi"/>
        </w:rPr>
      </w:pPr>
    </w:p>
    <w:p w14:paraId="4577625F"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06 – Produktverantwortung: </w:t>
      </w:r>
      <w:r w:rsidRPr="00655D96">
        <w:rPr>
          <w:rFonts w:asciiTheme="majorHAnsi" w:hAnsiTheme="majorHAnsi" w:cstheme="majorHAnsi"/>
          <w:i/>
          <w:iCs/>
        </w:rPr>
        <w:t>"Wir übernehmen für unsere Leistungen und Produkte Verantwortung, indem wir den Wertschöpfungsprozess und den Produktzyklus auf ihre Nachhaltigkeit hin untersuchen und diesbezüglich Transparenz schaffen."</w:t>
      </w:r>
    </w:p>
    <w:p w14:paraId="1005A1AB" w14:textId="77777777" w:rsidR="00AF579E" w:rsidRDefault="00AF579E" w:rsidP="0043224C">
      <w:pPr>
        <w:pStyle w:val="berschrift4"/>
      </w:pPr>
    </w:p>
    <w:p w14:paraId="4317D7B7" w14:textId="77777777" w:rsidR="00875A45" w:rsidRPr="00655D96" w:rsidRDefault="00875A45" w:rsidP="00532CDB">
      <w:pPr>
        <w:pStyle w:val="berschrift3"/>
      </w:pPr>
      <w:bookmarkStart w:id="45" w:name="_Toc75528224"/>
      <w:r w:rsidRPr="00655D96">
        <w:t>Ökonomischer Mehrwert</w:t>
      </w:r>
      <w:bookmarkEnd w:id="45"/>
    </w:p>
    <w:p w14:paraId="04BB62F9" w14:textId="77777777" w:rsidR="00AF579E" w:rsidRDefault="00AF579E" w:rsidP="00875A45">
      <w:pPr>
        <w:autoSpaceDE w:val="0"/>
        <w:autoSpaceDN w:val="0"/>
        <w:adjustRightInd w:val="0"/>
        <w:rPr>
          <w:rFonts w:asciiTheme="majorHAnsi" w:hAnsiTheme="majorHAnsi" w:cstheme="majorHAnsi"/>
        </w:rPr>
      </w:pPr>
    </w:p>
    <w:p w14:paraId="23D0959E"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07 – Unternehmenserfolg und Arbeitsplätze: </w:t>
      </w:r>
      <w:r w:rsidRPr="00655D96">
        <w:rPr>
          <w:rFonts w:asciiTheme="majorHAnsi" w:hAnsiTheme="majorHAnsi" w:cstheme="majorHAnsi"/>
          <w:i/>
          <w:iCs/>
        </w:rPr>
        <w:t>"Wir stellen den langfristigen Unternehmenserfolg sicher und bieten Arbeitsplätze in der Region."</w:t>
      </w:r>
    </w:p>
    <w:p w14:paraId="140899DB" w14:textId="77777777" w:rsidR="00AF579E" w:rsidRDefault="00AF579E" w:rsidP="00875A45">
      <w:pPr>
        <w:autoSpaceDE w:val="0"/>
        <w:autoSpaceDN w:val="0"/>
        <w:adjustRightInd w:val="0"/>
        <w:rPr>
          <w:rFonts w:asciiTheme="majorHAnsi" w:hAnsiTheme="majorHAnsi" w:cstheme="majorHAnsi"/>
        </w:rPr>
      </w:pPr>
    </w:p>
    <w:p w14:paraId="290316AA"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08 – Nachhaltige Innovationen: </w:t>
      </w:r>
      <w:r w:rsidRPr="00655D96">
        <w:rPr>
          <w:rFonts w:asciiTheme="majorHAnsi" w:hAnsiTheme="majorHAnsi" w:cstheme="majorHAnsi"/>
          <w:i/>
          <w:iCs/>
        </w:rPr>
        <w:t>"Wir fördern Innovationen für Produkte und Dienstleistungen, welche die Nachhaltigkeit steigern und das Innovationspotenzial der baden-württembergischen Wirtschaft unterstreichen."</w:t>
      </w:r>
    </w:p>
    <w:p w14:paraId="768942C2" w14:textId="77777777" w:rsidR="00AF579E" w:rsidRDefault="00AF579E" w:rsidP="00875A45">
      <w:pPr>
        <w:pStyle w:val="berschrift4"/>
      </w:pPr>
    </w:p>
    <w:p w14:paraId="0AD305DD" w14:textId="77777777" w:rsidR="00875A45" w:rsidRPr="00655D96" w:rsidRDefault="00875A45" w:rsidP="00532CDB">
      <w:pPr>
        <w:pStyle w:val="berschrift3"/>
      </w:pPr>
      <w:bookmarkStart w:id="46" w:name="_Toc75528225"/>
      <w:r w:rsidRPr="00655D96">
        <w:t>Nachhaltige und faire Finanzen, Anti-Korruption</w:t>
      </w:r>
      <w:bookmarkEnd w:id="46"/>
    </w:p>
    <w:p w14:paraId="5C94ACA6" w14:textId="77777777" w:rsidR="00AF579E" w:rsidRDefault="00AF579E" w:rsidP="00875A45">
      <w:pPr>
        <w:autoSpaceDE w:val="0"/>
        <w:autoSpaceDN w:val="0"/>
        <w:adjustRightInd w:val="0"/>
        <w:rPr>
          <w:rFonts w:asciiTheme="majorHAnsi" w:hAnsiTheme="majorHAnsi" w:cstheme="majorHAnsi"/>
        </w:rPr>
      </w:pPr>
    </w:p>
    <w:p w14:paraId="4EB05371"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09 – Finanzentscheidungen: </w:t>
      </w:r>
      <w:r w:rsidRPr="00655D96">
        <w:rPr>
          <w:rFonts w:asciiTheme="majorHAnsi" w:hAnsiTheme="majorHAnsi" w:cstheme="majorHAnsi"/>
          <w:i/>
          <w:iCs/>
        </w:rPr>
        <w:t>"Wir handeln im Geiste der Nachhaltigkeit vor allem auch im Kontext von Finanzentscheidungen."</w:t>
      </w:r>
    </w:p>
    <w:p w14:paraId="5D7DE88C" w14:textId="77777777" w:rsidR="00AF579E" w:rsidRDefault="00AF579E" w:rsidP="00875A45">
      <w:pPr>
        <w:autoSpaceDE w:val="0"/>
        <w:autoSpaceDN w:val="0"/>
        <w:adjustRightInd w:val="0"/>
        <w:rPr>
          <w:rFonts w:asciiTheme="majorHAnsi" w:hAnsiTheme="majorHAnsi" w:cstheme="majorHAnsi"/>
        </w:rPr>
      </w:pPr>
    </w:p>
    <w:p w14:paraId="424F1C2D"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10 – Anti-Korruption: </w:t>
      </w:r>
      <w:r w:rsidRPr="00655D96">
        <w:rPr>
          <w:rFonts w:asciiTheme="majorHAnsi" w:hAnsiTheme="majorHAnsi" w:cstheme="majorHAnsi"/>
          <w:i/>
          <w:iCs/>
        </w:rPr>
        <w:t>"Wir verhindern Korruption, decken sie auf und sanktionieren sie."</w:t>
      </w:r>
    </w:p>
    <w:p w14:paraId="6FF8B19A" w14:textId="77777777" w:rsidR="00AF579E" w:rsidRDefault="00AF579E" w:rsidP="00875A45">
      <w:pPr>
        <w:pStyle w:val="berschrift4"/>
      </w:pPr>
    </w:p>
    <w:p w14:paraId="32C2572F" w14:textId="77777777" w:rsidR="00875A45" w:rsidRDefault="00875A45" w:rsidP="00532CDB">
      <w:pPr>
        <w:pStyle w:val="berschrift3"/>
      </w:pPr>
      <w:bookmarkStart w:id="47" w:name="_Toc75528226"/>
      <w:r w:rsidRPr="00655D96">
        <w:t>Regionaler Mehrwert</w:t>
      </w:r>
      <w:bookmarkEnd w:id="47"/>
    </w:p>
    <w:p w14:paraId="649771D3" w14:textId="77777777" w:rsidR="00532CDB" w:rsidRPr="00532CDB" w:rsidRDefault="00532CDB" w:rsidP="00532CDB"/>
    <w:p w14:paraId="20F69DFF" w14:textId="77777777" w:rsidR="00875A45" w:rsidRPr="00655D96" w:rsidRDefault="00875A45" w:rsidP="00875A45">
      <w:pPr>
        <w:autoSpaceDE w:val="0"/>
        <w:autoSpaceDN w:val="0"/>
        <w:adjustRightInd w:val="0"/>
        <w:rPr>
          <w:rFonts w:asciiTheme="majorHAnsi" w:hAnsiTheme="majorHAnsi" w:cstheme="majorHAnsi"/>
        </w:rPr>
      </w:pPr>
      <w:r w:rsidRPr="00655D96">
        <w:rPr>
          <w:rFonts w:asciiTheme="majorHAnsi" w:hAnsiTheme="majorHAnsi" w:cstheme="majorHAnsi"/>
        </w:rPr>
        <w:t xml:space="preserve">Leitsatz 11 – Regionaler Mehrwert: </w:t>
      </w:r>
      <w:r w:rsidRPr="00655D96">
        <w:rPr>
          <w:rFonts w:asciiTheme="majorHAnsi" w:hAnsiTheme="majorHAnsi" w:cstheme="majorHAnsi"/>
          <w:i/>
          <w:iCs/>
        </w:rPr>
        <w:t>"Wir generieren einen Mehrwert für die Region, in der wir wirtschaften.</w:t>
      </w:r>
      <w:r w:rsidRPr="00655D96">
        <w:rPr>
          <w:rFonts w:asciiTheme="majorHAnsi" w:hAnsiTheme="majorHAnsi" w:cstheme="majorHAnsi"/>
        </w:rPr>
        <w:t>"</w:t>
      </w:r>
    </w:p>
    <w:p w14:paraId="3017FA28" w14:textId="77777777" w:rsidR="00AF579E" w:rsidRDefault="00AF579E" w:rsidP="00875A45">
      <w:pPr>
        <w:rPr>
          <w:rFonts w:asciiTheme="majorHAnsi" w:hAnsiTheme="majorHAnsi" w:cstheme="majorHAnsi"/>
        </w:rPr>
      </w:pPr>
    </w:p>
    <w:p w14:paraId="22E4A50D" w14:textId="77777777" w:rsidR="00875A45" w:rsidRPr="00655D96" w:rsidRDefault="00875A45" w:rsidP="00875A45">
      <w:pPr>
        <w:rPr>
          <w:rFonts w:asciiTheme="majorHAnsi" w:hAnsiTheme="majorHAnsi" w:cstheme="majorHAnsi"/>
        </w:rPr>
      </w:pPr>
      <w:r w:rsidRPr="00655D96">
        <w:rPr>
          <w:rFonts w:asciiTheme="majorHAnsi" w:hAnsiTheme="majorHAnsi" w:cstheme="majorHAnsi"/>
        </w:rPr>
        <w:t xml:space="preserve">Leitsatz 12 – Anreize zum Umdenken: </w:t>
      </w:r>
      <w:r w:rsidRPr="00655D96">
        <w:rPr>
          <w:rFonts w:asciiTheme="majorHAnsi" w:hAnsiTheme="majorHAnsi" w:cstheme="majorHAnsi"/>
          <w:i/>
          <w:iCs/>
        </w:rPr>
        <w:t>"Wir setzen auf allen Unternehmensebenen Anreize zum Umdenken und zum Handeln und beziehen sowohl unsere Mitarbeiter als auch alle anderen Anspruchsgruppen in einen ständigen Prozess zur Steigerung der unternehmerischen Nachhaltigkeit ein."</w:t>
      </w:r>
    </w:p>
    <w:p w14:paraId="389CB95E" w14:textId="77777777" w:rsidR="0043224C" w:rsidRDefault="0043224C" w:rsidP="00875A45">
      <w:pPr>
        <w:pStyle w:val="berschrift3"/>
      </w:pPr>
    </w:p>
    <w:p w14:paraId="6F801639" w14:textId="77777777" w:rsidR="00875A45" w:rsidRPr="00655D96" w:rsidRDefault="00875A45" w:rsidP="00532CDB">
      <w:pPr>
        <w:pStyle w:val="berschrift2"/>
      </w:pPr>
      <w:bookmarkStart w:id="48" w:name="_Toc75528227"/>
      <w:r w:rsidRPr="00655D96">
        <w:t>Engagierte Unternehmen aus Baden-Württemberg</w:t>
      </w:r>
      <w:bookmarkEnd w:id="48"/>
    </w:p>
    <w:p w14:paraId="1FE18910" w14:textId="54161DEF" w:rsidR="00875A45" w:rsidRPr="00655D96" w:rsidRDefault="00875A45" w:rsidP="00875A45">
      <w:pPr>
        <w:rPr>
          <w:rFonts w:asciiTheme="majorHAnsi" w:hAnsiTheme="majorHAnsi" w:cstheme="majorHAnsi"/>
        </w:rPr>
      </w:pPr>
      <w:r w:rsidRPr="00655D96">
        <w:rPr>
          <w:rFonts w:asciiTheme="majorHAnsi" w:hAnsiTheme="majorHAnsi" w:cstheme="majorHAnsi"/>
        </w:rPr>
        <w:t xml:space="preserve">Ausführliche Informationen zur WIN-Charta und weiteren Unterzeichnern der WIN-Charta finden Sie auf </w:t>
      </w:r>
      <w:r w:rsidR="002D533B" w:rsidRPr="002D533B">
        <w:rPr>
          <w:color w:val="488FDB" w:themeColor="accent1"/>
        </w:rPr>
        <w:t>www.nachhaltigkeitsstrategie.de/wirtschaft-handelt-nachhaltig</w:t>
      </w:r>
      <w:r w:rsidR="006C52CA">
        <w:t xml:space="preserve"> </w:t>
      </w:r>
    </w:p>
    <w:p w14:paraId="2A53E422" w14:textId="77777777" w:rsidR="00875A45" w:rsidRPr="00655D96" w:rsidRDefault="00875A45" w:rsidP="00875A45">
      <w:pPr>
        <w:rPr>
          <w:rFonts w:asciiTheme="majorHAnsi" w:hAnsiTheme="majorHAnsi" w:cstheme="majorHAnsi"/>
        </w:rPr>
      </w:pPr>
    </w:p>
    <w:p w14:paraId="6F63C477" w14:textId="77777777" w:rsidR="00024D7F" w:rsidRDefault="00024D7F" w:rsidP="00473EF9">
      <w:pPr>
        <w:pStyle w:val="berschrift3"/>
      </w:pPr>
    </w:p>
    <w:sectPr w:rsidR="00024D7F" w:rsidSect="007B4F35">
      <w:headerReference w:type="default" r:id="rId11"/>
      <w:footerReference w:type="default" r:id="rId12"/>
      <w:headerReference w:type="first" r:id="rId13"/>
      <w:pgSz w:w="11906" w:h="16838"/>
      <w:pgMar w:top="2268" w:right="851" w:bottom="1531"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EAB36" w14:textId="77777777" w:rsidR="00D839B8" w:rsidRDefault="00D839B8" w:rsidP="008B346B">
      <w:pPr>
        <w:spacing w:line="240" w:lineRule="auto"/>
      </w:pPr>
      <w:r>
        <w:separator/>
      </w:r>
    </w:p>
  </w:endnote>
  <w:endnote w:type="continuationSeparator" w:id="0">
    <w:p w14:paraId="1F5759D4" w14:textId="77777777" w:rsidR="00D839B8" w:rsidRDefault="00D839B8" w:rsidP="008B3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NCBU V+ The Sans C 4s">
    <w:altName w:val="QNCBU V+ The Sans C 4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C92CB" w14:textId="177388B5" w:rsidR="00856B93" w:rsidRPr="00E82BB7" w:rsidRDefault="00856B93" w:rsidP="000C7AA8">
    <w:pPr>
      <w:pStyle w:val="Kopfzeile"/>
    </w:pPr>
    <w:r w:rsidRPr="00E82BB7">
      <w:rPr>
        <w:noProof/>
        <w:lang w:eastAsia="de-DE"/>
      </w:rPr>
      <mc:AlternateContent>
        <mc:Choice Requires="wps">
          <w:drawing>
            <wp:anchor distT="0" distB="0" distL="114300" distR="114300" simplePos="0" relativeHeight="251677696" behindDoc="0" locked="1" layoutInCell="1" allowOverlap="1" wp14:anchorId="2282CBB7" wp14:editId="0ECDE46E">
              <wp:simplePos x="0" y="0"/>
              <wp:positionH relativeFrom="page">
                <wp:posOffset>900430</wp:posOffset>
              </wp:positionH>
              <wp:positionV relativeFrom="page">
                <wp:posOffset>10081260</wp:posOffset>
              </wp:positionV>
              <wp:extent cx="61200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4E2C4C" id="Gerader Verbinder 13" o:spid="_x0000_s1026" style="position:absolute;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52.8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" strokecolor="black [3213]" strokeweight=".25pt">
              <w10:wrap anchorx="page" anchory="page"/>
              <w10:anchorlock/>
            </v:line>
          </w:pict>
        </mc:Fallback>
      </mc:AlternateContent>
    </w:r>
    <w:r>
      <w:t xml:space="preserve">Handwerkskammer Region Stuttgart </w:t>
    </w:r>
    <w:r>
      <w:rPr>
        <w:rFonts w:cstheme="minorHAnsi"/>
      </w:rPr>
      <w:t>· Heilbronner Straße 43</w:t>
    </w:r>
    <w:r>
      <w:t xml:space="preserve"> </w:t>
    </w:r>
    <w:r>
      <w:rPr>
        <w:rFonts w:cstheme="minorHAnsi"/>
      </w:rPr>
      <w:t>· 70191 Stuttgart</w:t>
    </w:r>
    <w:r w:rsidRPr="00E82BB7">
      <w:tab/>
      <w:t xml:space="preserve">Seite </w:t>
    </w:r>
    <w:r w:rsidRPr="00E82BB7">
      <w:fldChar w:fldCharType="begin"/>
    </w:r>
    <w:r w:rsidRPr="00E82BB7">
      <w:instrText xml:space="preserve"> PAGE  \* Arabic  \* MERGEFORMAT </w:instrText>
    </w:r>
    <w:r w:rsidRPr="00E82BB7">
      <w:fldChar w:fldCharType="separate"/>
    </w:r>
    <w:r w:rsidR="009C03DD">
      <w:rPr>
        <w:noProof/>
      </w:rPr>
      <w:t>26</w:t>
    </w:r>
    <w:r w:rsidRPr="00E82BB7">
      <w:fldChar w:fldCharType="end"/>
    </w:r>
    <w:r w:rsidRPr="00E82BB7">
      <w:t xml:space="preserve"> von </w:t>
    </w:r>
    <w:r>
      <w:rPr>
        <w:noProof/>
      </w:rPr>
      <w:fldChar w:fldCharType="begin"/>
    </w:r>
    <w:r>
      <w:rPr>
        <w:noProof/>
      </w:rPr>
      <w:instrText xml:space="preserve"> NUMPAGES  \* Arabic  \* MERGEFORMAT </w:instrText>
    </w:r>
    <w:r>
      <w:rPr>
        <w:noProof/>
      </w:rPr>
      <w:fldChar w:fldCharType="separate"/>
    </w:r>
    <w:r w:rsidR="009C03DD">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0A149" w14:textId="77777777" w:rsidR="00D839B8" w:rsidRDefault="00D839B8" w:rsidP="008B346B">
      <w:pPr>
        <w:spacing w:line="240" w:lineRule="auto"/>
      </w:pPr>
      <w:r>
        <w:separator/>
      </w:r>
    </w:p>
  </w:footnote>
  <w:footnote w:type="continuationSeparator" w:id="0">
    <w:p w14:paraId="78D46859" w14:textId="77777777" w:rsidR="00D839B8" w:rsidRDefault="00D839B8" w:rsidP="008B34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E4DC" w14:textId="77777777" w:rsidR="00856B93" w:rsidRDefault="00856B93" w:rsidP="000C7AA8">
    <w:pPr>
      <w:pStyle w:val="Kopfzeile"/>
    </w:pPr>
    <w:r>
      <w:rPr>
        <w:noProof/>
        <w:lang w:eastAsia="de-DE"/>
      </w:rPr>
      <w:drawing>
        <wp:anchor distT="0" distB="0" distL="114300" distR="114300" simplePos="0" relativeHeight="251682816" behindDoc="1" locked="0" layoutInCell="1" allowOverlap="1" wp14:anchorId="73FF8C7C" wp14:editId="2113C8A1">
          <wp:simplePos x="0" y="0"/>
          <wp:positionH relativeFrom="margin">
            <wp:posOffset>-208915</wp:posOffset>
          </wp:positionH>
          <wp:positionV relativeFrom="page">
            <wp:posOffset>64770</wp:posOffset>
          </wp:positionV>
          <wp:extent cx="3002400" cy="1026000"/>
          <wp:effectExtent l="0" t="0" r="7620" b="3175"/>
          <wp:wrapNone/>
          <wp:docPr id="6"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102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lang w:eastAsia="de-DE"/>
        <w14:numForm w14:val="default"/>
      </w:rPr>
      <w:drawing>
        <wp:anchor distT="0" distB="0" distL="114300" distR="114300" simplePos="0" relativeHeight="251659264" behindDoc="1" locked="0" layoutInCell="1" allowOverlap="1" wp14:anchorId="54AEF873" wp14:editId="22926103">
          <wp:simplePos x="0" y="0"/>
          <wp:positionH relativeFrom="column">
            <wp:posOffset>3728720</wp:posOffset>
          </wp:positionH>
          <wp:positionV relativeFrom="paragraph">
            <wp:posOffset>-360045</wp:posOffset>
          </wp:positionV>
          <wp:extent cx="29304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K_Stuttgart_RGB_M.emf"/>
                  <pic:cNvPicPr/>
                </pic:nvPicPr>
                <pic:blipFill>
                  <a:blip r:embed="rId2">
                    <a:extLst>
                      <a:ext uri="{28A0092B-C50C-407E-A947-70E740481C1C}">
                        <a14:useLocalDpi xmlns:a14="http://schemas.microsoft.com/office/drawing/2010/main" val="0"/>
                      </a:ext>
                    </a:extLst>
                  </a:blip>
                  <a:stretch>
                    <a:fillRect/>
                  </a:stretch>
                </pic:blipFill>
                <pic:spPr>
                  <a:xfrm>
                    <a:off x="0" y="0"/>
                    <a:ext cx="29304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6BEA" w14:textId="77777777" w:rsidR="00856B93" w:rsidRDefault="00856B93" w:rsidP="000C7AA8">
    <w:pPr>
      <w:pStyle w:val="Kopfzeile"/>
    </w:pPr>
    <w:r>
      <w:rPr>
        <w:rFonts w:cstheme="minorHAnsi"/>
        <w:b/>
        <w:noProof/>
        <w:lang w:eastAsia="de-DE"/>
        <w14:numForm w14:val="default"/>
      </w:rPr>
      <w:drawing>
        <wp:anchor distT="0" distB="0" distL="114300" distR="114300" simplePos="0" relativeHeight="251680768" behindDoc="1" locked="0" layoutInCell="1" allowOverlap="1" wp14:anchorId="0BC1053D" wp14:editId="06F2AE42">
          <wp:simplePos x="0" y="0"/>
          <wp:positionH relativeFrom="page">
            <wp:align>right</wp:align>
          </wp:positionH>
          <wp:positionV relativeFrom="paragraph">
            <wp:posOffset>-359458</wp:posOffset>
          </wp:positionV>
          <wp:extent cx="2984400" cy="108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K_Musterstadt_RGB_M.pdf"/>
                  <pic:cNvPicPr/>
                </pic:nvPicPr>
                <pic:blipFill>
                  <a:blip r:embed="rId1">
                    <a:extLst>
                      <a:ext uri="{28A0092B-C50C-407E-A947-70E740481C1C}">
                        <a14:useLocalDpi xmlns:a14="http://schemas.microsoft.com/office/drawing/2010/main" val="0"/>
                      </a:ext>
                    </a:extLst>
                  </a:blip>
                  <a:stretch>
                    <a:fillRect/>
                  </a:stretch>
                </pic:blipFill>
                <pic:spPr>
                  <a:xfrm>
                    <a:off x="0" y="0"/>
                    <a:ext cx="2984400" cy="1080000"/>
                  </a:xfrm>
                  <a:prstGeom prst="rect">
                    <a:avLst/>
                  </a:prstGeom>
                </pic:spPr>
              </pic:pic>
            </a:graphicData>
          </a:graphic>
          <wp14:sizeRelH relativeFrom="margin">
            <wp14:pctWidth>0</wp14:pctWidth>
          </wp14:sizeRelH>
          <wp14:sizeRelV relativeFrom="margin">
            <wp14:pctHeight>0</wp14:pctHeight>
          </wp14:sizeRelV>
        </wp:anchor>
      </w:drawing>
    </w:r>
    <w:r w:rsidRPr="00642F40">
      <w:rPr>
        <w:noProof/>
        <w:lang w:eastAsia="de-DE"/>
      </w:rPr>
      <w:drawing>
        <wp:anchor distT="0" distB="0" distL="114300" distR="114300" simplePos="0" relativeHeight="251676672" behindDoc="0" locked="1" layoutInCell="1" allowOverlap="1" wp14:anchorId="2713DD30" wp14:editId="401951A8">
          <wp:simplePos x="0" y="0"/>
          <wp:positionH relativeFrom="column">
            <wp:posOffset>4525010</wp:posOffset>
          </wp:positionH>
          <wp:positionV relativeFrom="page">
            <wp:posOffset>1202690</wp:posOffset>
          </wp:positionV>
          <wp:extent cx="921600" cy="118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WK_Schriftzug_Weiss.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E904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87B9F"/>
    <w:multiLevelType w:val="multilevel"/>
    <w:tmpl w:val="D532A1B2"/>
    <w:lvl w:ilvl="0">
      <w:start w:val="1"/>
      <w:numFmt w:val="bullet"/>
      <w:lvlText w:val=""/>
      <w:lvlJc w:val="left"/>
      <w:pPr>
        <w:ind w:left="227" w:hanging="227"/>
      </w:pPr>
      <w:rPr>
        <w:rFonts w:ascii="Wingdings" w:hAnsi="Wingdings" w:hint="default"/>
        <w:color w:val="488FDB" w:themeColor="accent1"/>
        <w:w w:val="100"/>
        <w:position w:val="-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 w15:restartNumberingAfterBreak="0">
    <w:nsid w:val="057211A2"/>
    <w:multiLevelType w:val="multilevel"/>
    <w:tmpl w:val="88361D4C"/>
    <w:lvl w:ilvl="0">
      <w:start w:val="1"/>
      <w:numFmt w:val="bullet"/>
      <w:lvlText w:val=""/>
      <w:lvlJc w:val="left"/>
      <w:pPr>
        <w:tabs>
          <w:tab w:val="num" w:pos="227"/>
        </w:tabs>
        <w:ind w:left="227" w:hanging="227"/>
      </w:pPr>
      <w:rPr>
        <w:rFonts w:ascii="Wingdings" w:hAnsi="Wingdings" w:hint="default"/>
        <w:color w:val="488FDB" w:themeColor="accent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3" w15:restartNumberingAfterBreak="0">
    <w:nsid w:val="1300248D"/>
    <w:multiLevelType w:val="hybridMultilevel"/>
    <w:tmpl w:val="528A0CDE"/>
    <w:lvl w:ilvl="0" w:tplc="48B6C6C0">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47A3E6C"/>
    <w:multiLevelType w:val="multilevel"/>
    <w:tmpl w:val="BDA8617E"/>
    <w:lvl w:ilvl="0">
      <w:start w:val="1"/>
      <w:numFmt w:val="bullet"/>
      <w:lvlText w:val=""/>
      <w:lvlJc w:val="left"/>
      <w:pPr>
        <w:ind w:left="227" w:hanging="227"/>
      </w:pPr>
      <w:rPr>
        <w:rFonts w:ascii="Wingdings" w:hAnsi="Wingdings" w:hint="default"/>
        <w:color w:val="488FDB" w:themeColor="accent1"/>
        <w:w w:val="100"/>
        <w:position w:val="-2"/>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5" w15:restartNumberingAfterBreak="0">
    <w:nsid w:val="15312CC5"/>
    <w:multiLevelType w:val="multilevel"/>
    <w:tmpl w:val="D7544AD0"/>
    <w:lvl w:ilvl="0">
      <w:start w:val="1"/>
      <w:numFmt w:val="bullet"/>
      <w:lvlText w:val=""/>
      <w:lvlJc w:val="left"/>
      <w:pPr>
        <w:ind w:left="227" w:hanging="227"/>
      </w:pPr>
      <w:rPr>
        <w:rFonts w:ascii="Wingdings" w:hAnsi="Wingdings" w:hint="default"/>
        <w:color w:val="488FDB" w:themeColor="accent1"/>
        <w:w w:val="100"/>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6" w15:restartNumberingAfterBreak="0">
    <w:nsid w:val="1A305AA0"/>
    <w:multiLevelType w:val="multilevel"/>
    <w:tmpl w:val="12D49A0C"/>
    <w:lvl w:ilvl="0">
      <w:start w:val="1"/>
      <w:numFmt w:val="bullet"/>
      <w:pStyle w:val="31ListeEbene1"/>
      <w:lvlText w:val=""/>
      <w:lvlJc w:val="left"/>
      <w:pPr>
        <w:ind w:left="227" w:hanging="227"/>
      </w:pPr>
      <w:rPr>
        <w:rFonts w:ascii="Wingdings" w:hAnsi="Wingdings" w:hint="default"/>
        <w:color w:val="488FDB" w:themeColor="accent1"/>
        <w:w w:val="100"/>
        <w:position w:val="-1"/>
        <w:sz w:val="18"/>
        <w:u w:color="000000" w:themeColor="text1"/>
      </w:rPr>
    </w:lvl>
    <w:lvl w:ilvl="1">
      <w:start w:val="1"/>
      <w:numFmt w:val="bullet"/>
      <w:pStyle w:val="32ListeEbene2"/>
      <w:lvlText w:val=""/>
      <w:lvlJc w:val="left"/>
      <w:pPr>
        <w:tabs>
          <w:tab w:val="num" w:pos="454"/>
        </w:tabs>
        <w:ind w:left="454" w:hanging="227"/>
      </w:pPr>
      <w:rPr>
        <w:rFonts w:ascii="Wingdings" w:hAnsi="Wingdings" w:hint="default"/>
        <w:color w:val="488FDB" w:themeColor="accent1"/>
        <w:position w:val="-1"/>
        <w:sz w:val="18"/>
      </w:rPr>
    </w:lvl>
    <w:lvl w:ilvl="2">
      <w:start w:val="1"/>
      <w:numFmt w:val="bullet"/>
      <w:pStyle w:val="33ListeEbene3"/>
      <w:lvlText w:val=""/>
      <w:lvlJc w:val="left"/>
      <w:pPr>
        <w:tabs>
          <w:tab w:val="num" w:pos="680"/>
        </w:tabs>
        <w:ind w:left="680" w:hanging="226"/>
      </w:pPr>
      <w:rPr>
        <w:rFonts w:ascii="Wingdings" w:hAnsi="Wingdings" w:hint="default"/>
        <w:color w:val="488FDB" w:themeColor="accent1"/>
        <w:position w:val="-1"/>
        <w:sz w:val="18"/>
      </w:rPr>
    </w:lvl>
    <w:lvl w:ilvl="3">
      <w:start w:val="1"/>
      <w:numFmt w:val="bullet"/>
      <w:pStyle w:val="34ListeEbene4"/>
      <w:lvlText w:val=""/>
      <w:lvlJc w:val="left"/>
      <w:pPr>
        <w:tabs>
          <w:tab w:val="num" w:pos="907"/>
        </w:tabs>
        <w:ind w:left="907" w:hanging="227"/>
      </w:pPr>
      <w:rPr>
        <w:rFonts w:ascii="Wingdings" w:hAnsi="Wingdings" w:hint="default"/>
        <w:color w:val="488FDB" w:themeColor="accent1"/>
        <w:position w:val="-1"/>
        <w:sz w:val="18"/>
      </w:rPr>
    </w:lvl>
    <w:lvl w:ilvl="4">
      <w:start w:val="1"/>
      <w:numFmt w:val="bullet"/>
      <w:pStyle w:val="35ListeEbene5"/>
      <w:lvlText w:val=""/>
      <w:lvlJc w:val="left"/>
      <w:pPr>
        <w:tabs>
          <w:tab w:val="num" w:pos="1134"/>
        </w:tabs>
        <w:ind w:left="1134" w:hanging="227"/>
      </w:pPr>
      <w:rPr>
        <w:rFonts w:ascii="Wingdings" w:hAnsi="Wingdings" w:hint="default"/>
        <w:color w:val="488FDB" w:themeColor="accent1"/>
        <w:position w:val="-1"/>
        <w:sz w:val="18"/>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7" w15:restartNumberingAfterBreak="0">
    <w:nsid w:val="278310F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081F09"/>
    <w:multiLevelType w:val="multilevel"/>
    <w:tmpl w:val="472A666E"/>
    <w:lvl w:ilvl="0">
      <w:start w:val="1"/>
      <w:numFmt w:val="bullet"/>
      <w:lvlText w:val=""/>
      <w:lvlJc w:val="left"/>
      <w:pPr>
        <w:ind w:left="227" w:hanging="227"/>
      </w:pPr>
      <w:rPr>
        <w:rFonts w:ascii="Wingdings" w:hAnsi="Wingdings" w:hint="default"/>
        <w:color w:val="488FDB" w:themeColor="accent1"/>
        <w:w w:val="100"/>
        <w:sz w:val="22"/>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9" w15:restartNumberingAfterBreak="0">
    <w:nsid w:val="31043453"/>
    <w:multiLevelType w:val="multilevel"/>
    <w:tmpl w:val="92C8674E"/>
    <w:lvl w:ilvl="0">
      <w:start w:val="1"/>
      <w:numFmt w:val="bullet"/>
      <w:lvlText w:val=""/>
      <w:lvlJc w:val="left"/>
      <w:pPr>
        <w:ind w:left="227" w:hanging="227"/>
      </w:pPr>
      <w:rPr>
        <w:rFonts w:ascii="Wingdings" w:hAnsi="Wingdings" w:hint="default"/>
        <w:color w:val="488FDB" w:themeColor="accent1"/>
        <w:w w:val="100"/>
        <w:position w:val="-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position w:val="-1"/>
        <w:sz w:val="18"/>
      </w:rPr>
    </w:lvl>
    <w:lvl w:ilvl="2">
      <w:start w:val="1"/>
      <w:numFmt w:val="bullet"/>
      <w:lvlText w:val=""/>
      <w:lvlJc w:val="left"/>
      <w:pPr>
        <w:tabs>
          <w:tab w:val="num" w:pos="680"/>
        </w:tabs>
        <w:ind w:left="680" w:hanging="226"/>
      </w:pPr>
      <w:rPr>
        <w:rFonts w:ascii="Wingdings" w:hAnsi="Wingdings" w:hint="default"/>
        <w:color w:val="488FDB" w:themeColor="accent1"/>
        <w:position w:val="-1"/>
        <w:sz w:val="18"/>
      </w:rPr>
    </w:lvl>
    <w:lvl w:ilvl="3">
      <w:start w:val="1"/>
      <w:numFmt w:val="bullet"/>
      <w:lvlText w:val=""/>
      <w:lvlJc w:val="left"/>
      <w:pPr>
        <w:tabs>
          <w:tab w:val="num" w:pos="907"/>
        </w:tabs>
        <w:ind w:left="907" w:hanging="227"/>
      </w:pPr>
      <w:rPr>
        <w:rFonts w:ascii="Wingdings" w:hAnsi="Wingdings" w:hint="default"/>
        <w:color w:val="488FDB" w:themeColor="accent1"/>
        <w:position w:val="-1"/>
        <w:sz w:val="18"/>
      </w:rPr>
    </w:lvl>
    <w:lvl w:ilvl="4">
      <w:start w:val="1"/>
      <w:numFmt w:val="bullet"/>
      <w:lvlText w:val=""/>
      <w:lvlJc w:val="left"/>
      <w:pPr>
        <w:tabs>
          <w:tab w:val="num" w:pos="1134"/>
        </w:tabs>
        <w:ind w:left="1134" w:hanging="227"/>
      </w:pPr>
      <w:rPr>
        <w:rFonts w:ascii="Wingdings" w:hAnsi="Wingdings" w:hint="default"/>
        <w:color w:val="488FDB" w:themeColor="accent1"/>
        <w:position w:val="-1"/>
        <w:sz w:val="18"/>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10" w15:restartNumberingAfterBreak="0">
    <w:nsid w:val="3341716C"/>
    <w:multiLevelType w:val="hybridMultilevel"/>
    <w:tmpl w:val="A89A8528"/>
    <w:lvl w:ilvl="0" w:tplc="F56AA0C4">
      <w:start w:val="1"/>
      <w:numFmt w:val="bullet"/>
      <w:lvlText w:val=""/>
      <w:lvlJc w:val="left"/>
      <w:pPr>
        <w:ind w:left="720" w:hanging="360"/>
      </w:pPr>
      <w:rPr>
        <w:rFonts w:ascii="Wingdings" w:hAnsi="Wingdings" w:hint="default"/>
        <w:color w:val="07307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A534B"/>
    <w:multiLevelType w:val="multilevel"/>
    <w:tmpl w:val="B980EBEA"/>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4"/>
        </w:tabs>
        <w:ind w:left="1247" w:hanging="793"/>
      </w:pPr>
      <w:rPr>
        <w:rFonts w:hint="default"/>
      </w:rPr>
    </w:lvl>
    <w:lvl w:ilvl="2">
      <w:start w:val="1"/>
      <w:numFmt w:val="decimal"/>
      <w:lvlText w:val="%1.%2.%3."/>
      <w:lvlJc w:val="right"/>
      <w:pPr>
        <w:tabs>
          <w:tab w:val="num" w:pos="2206"/>
        </w:tabs>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12" w15:restartNumberingAfterBreak="0">
    <w:nsid w:val="38EA26DD"/>
    <w:multiLevelType w:val="multilevel"/>
    <w:tmpl w:val="D25C9AFE"/>
    <w:lvl w:ilvl="0">
      <w:start w:val="1"/>
      <w:numFmt w:val="bullet"/>
      <w:lvlText w:val=""/>
      <w:lvlJc w:val="left"/>
      <w:pPr>
        <w:ind w:left="227" w:hanging="227"/>
      </w:pPr>
      <w:rPr>
        <w:rFonts w:ascii="Wingdings" w:hAnsi="Wingdings" w:hint="default"/>
        <w:color w:val="488FDB" w:themeColor="accent1"/>
        <w:w w:val="100"/>
        <w:sz w:val="36"/>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13" w15:restartNumberingAfterBreak="0">
    <w:nsid w:val="42487DA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31544B0"/>
    <w:multiLevelType w:val="multilevel"/>
    <w:tmpl w:val="88361D4C"/>
    <w:lvl w:ilvl="0">
      <w:start w:val="1"/>
      <w:numFmt w:val="bullet"/>
      <w:lvlText w:val=""/>
      <w:lvlJc w:val="left"/>
      <w:pPr>
        <w:tabs>
          <w:tab w:val="num" w:pos="227"/>
        </w:tabs>
        <w:ind w:left="227" w:hanging="227"/>
      </w:pPr>
      <w:rPr>
        <w:rFonts w:ascii="Wingdings" w:hAnsi="Wingdings" w:hint="default"/>
        <w:color w:val="488FDB" w:themeColor="accent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15" w15:restartNumberingAfterBreak="0">
    <w:nsid w:val="47A13356"/>
    <w:multiLevelType w:val="hybridMultilevel"/>
    <w:tmpl w:val="6CDA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F35A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7C2039"/>
    <w:multiLevelType w:val="hybridMultilevel"/>
    <w:tmpl w:val="A7584E7E"/>
    <w:lvl w:ilvl="0" w:tplc="437A2B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D72E85"/>
    <w:multiLevelType w:val="multilevel"/>
    <w:tmpl w:val="607606A8"/>
    <w:lvl w:ilvl="0">
      <w:start w:val="1"/>
      <w:numFmt w:val="bullet"/>
      <w:lvlText w:val=""/>
      <w:lvlJc w:val="left"/>
      <w:pPr>
        <w:ind w:left="227" w:hanging="227"/>
      </w:pPr>
      <w:rPr>
        <w:rFonts w:ascii="Wingdings" w:hAnsi="Wingdings" w:hint="default"/>
        <w:color w:val="488FDB" w:themeColor="accent1"/>
        <w:w w:val="100"/>
        <w:position w:val="-6"/>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19" w15:restartNumberingAfterBreak="0">
    <w:nsid w:val="52F37B26"/>
    <w:multiLevelType w:val="hybridMultilevel"/>
    <w:tmpl w:val="5614B2B4"/>
    <w:lvl w:ilvl="0" w:tplc="1A6C24AE">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0" w15:restartNumberingAfterBreak="0">
    <w:nsid w:val="5A0D6972"/>
    <w:multiLevelType w:val="multilevel"/>
    <w:tmpl w:val="49A00EDC"/>
    <w:lvl w:ilvl="0">
      <w:start w:val="1"/>
      <w:numFmt w:val="bullet"/>
      <w:lvlText w:val=""/>
      <w:lvlJc w:val="left"/>
      <w:pPr>
        <w:ind w:left="227" w:hanging="227"/>
      </w:pPr>
      <w:rPr>
        <w:rFonts w:ascii="Wingdings" w:hAnsi="Wingdings" w:hint="default"/>
        <w:color w:val="488FDB" w:themeColor="accent1"/>
        <w:w w:val="100"/>
        <w:sz w:val="36"/>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1" w15:restartNumberingAfterBreak="0">
    <w:nsid w:val="5B1B7534"/>
    <w:multiLevelType w:val="multilevel"/>
    <w:tmpl w:val="88361D4C"/>
    <w:lvl w:ilvl="0">
      <w:start w:val="1"/>
      <w:numFmt w:val="bullet"/>
      <w:lvlText w:val=""/>
      <w:lvlJc w:val="left"/>
      <w:pPr>
        <w:tabs>
          <w:tab w:val="num" w:pos="227"/>
        </w:tabs>
        <w:ind w:left="227" w:hanging="227"/>
      </w:pPr>
      <w:rPr>
        <w:rFonts w:ascii="Wingdings" w:hAnsi="Wingdings" w:hint="default"/>
        <w:color w:val="488FDB" w:themeColor="accent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2" w15:restartNumberingAfterBreak="0">
    <w:nsid w:val="5D2F1AC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9FD5766"/>
    <w:multiLevelType w:val="hybridMultilevel"/>
    <w:tmpl w:val="79B475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974E87"/>
    <w:multiLevelType w:val="multilevel"/>
    <w:tmpl w:val="88361D4C"/>
    <w:lvl w:ilvl="0">
      <w:start w:val="1"/>
      <w:numFmt w:val="bullet"/>
      <w:lvlText w:val=""/>
      <w:lvlJc w:val="left"/>
      <w:pPr>
        <w:tabs>
          <w:tab w:val="num" w:pos="227"/>
        </w:tabs>
        <w:ind w:left="227" w:hanging="227"/>
      </w:pPr>
      <w:rPr>
        <w:rFonts w:ascii="Wingdings" w:hAnsi="Wingdings" w:hint="default"/>
        <w:color w:val="488FDB" w:themeColor="accent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5" w15:restartNumberingAfterBreak="0">
    <w:nsid w:val="72DA745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2E45B1B"/>
    <w:multiLevelType w:val="multilevel"/>
    <w:tmpl w:val="472A666E"/>
    <w:lvl w:ilvl="0">
      <w:start w:val="1"/>
      <w:numFmt w:val="bullet"/>
      <w:lvlText w:val=""/>
      <w:lvlJc w:val="left"/>
      <w:pPr>
        <w:ind w:left="227" w:hanging="227"/>
      </w:pPr>
      <w:rPr>
        <w:rFonts w:ascii="Wingdings" w:hAnsi="Wingdings" w:hint="default"/>
        <w:color w:val="488FDB" w:themeColor="accent1"/>
        <w:w w:val="100"/>
        <w:sz w:val="22"/>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7" w15:restartNumberingAfterBreak="0">
    <w:nsid w:val="77CC24CC"/>
    <w:multiLevelType w:val="multilevel"/>
    <w:tmpl w:val="88361D4C"/>
    <w:lvl w:ilvl="0">
      <w:start w:val="1"/>
      <w:numFmt w:val="bullet"/>
      <w:lvlText w:val=""/>
      <w:lvlJc w:val="left"/>
      <w:pPr>
        <w:tabs>
          <w:tab w:val="num" w:pos="227"/>
        </w:tabs>
        <w:ind w:left="227" w:hanging="227"/>
      </w:pPr>
      <w:rPr>
        <w:rFonts w:ascii="Wingdings" w:hAnsi="Wingdings" w:hint="default"/>
        <w:color w:val="488FDB" w:themeColor="accent1"/>
        <w:sz w:val="18"/>
        <w:u w:color="000000" w:themeColor="text1"/>
      </w:rPr>
    </w:lvl>
    <w:lvl w:ilvl="1">
      <w:start w:val="1"/>
      <w:numFmt w:val="bullet"/>
      <w:lvlText w:val=""/>
      <w:lvlJc w:val="left"/>
      <w:pPr>
        <w:tabs>
          <w:tab w:val="num" w:pos="454"/>
        </w:tabs>
        <w:ind w:left="454" w:hanging="227"/>
      </w:pPr>
      <w:rPr>
        <w:rFonts w:ascii="Wingdings" w:hAnsi="Wingdings" w:hint="default"/>
        <w:color w:val="488FDB" w:themeColor="accent1"/>
      </w:rPr>
    </w:lvl>
    <w:lvl w:ilvl="2">
      <w:start w:val="1"/>
      <w:numFmt w:val="bullet"/>
      <w:lvlText w:val=""/>
      <w:lvlJc w:val="left"/>
      <w:pPr>
        <w:tabs>
          <w:tab w:val="num" w:pos="680"/>
        </w:tabs>
        <w:ind w:left="680" w:hanging="226"/>
      </w:pPr>
      <w:rPr>
        <w:rFonts w:ascii="Wingdings" w:hAnsi="Wingdings" w:hint="default"/>
        <w:color w:val="488FDB" w:themeColor="accent1"/>
      </w:rPr>
    </w:lvl>
    <w:lvl w:ilvl="3">
      <w:start w:val="1"/>
      <w:numFmt w:val="bullet"/>
      <w:lvlText w:val=""/>
      <w:lvlJc w:val="left"/>
      <w:pPr>
        <w:tabs>
          <w:tab w:val="num" w:pos="907"/>
        </w:tabs>
        <w:ind w:left="907" w:hanging="227"/>
      </w:pPr>
      <w:rPr>
        <w:rFonts w:ascii="Wingdings" w:hAnsi="Wingdings" w:hint="default"/>
        <w:color w:val="488FDB" w:themeColor="accent1"/>
      </w:rPr>
    </w:lvl>
    <w:lvl w:ilvl="4">
      <w:start w:val="1"/>
      <w:numFmt w:val="bullet"/>
      <w:lvlText w:val=""/>
      <w:lvlJc w:val="left"/>
      <w:pPr>
        <w:tabs>
          <w:tab w:val="num" w:pos="1134"/>
        </w:tabs>
        <w:ind w:left="1134" w:hanging="227"/>
      </w:pPr>
      <w:rPr>
        <w:rFonts w:ascii="Wingdings" w:hAnsi="Wingdings" w:hint="default"/>
        <w:color w:val="488FDB" w:themeColor="accent1"/>
      </w:rPr>
    </w:lvl>
    <w:lvl w:ilvl="5">
      <w:start w:val="1"/>
      <w:numFmt w:val="bullet"/>
      <w:lvlText w:val=""/>
      <w:lvlJc w:val="left"/>
      <w:pPr>
        <w:tabs>
          <w:tab w:val="num" w:pos="1361"/>
        </w:tabs>
        <w:ind w:left="1361" w:hanging="227"/>
      </w:pPr>
      <w:rPr>
        <w:rFonts w:ascii="Wingdings" w:hAnsi="Wingdings" w:hint="default"/>
        <w:color w:val="488FDB" w:themeColor="accent1"/>
      </w:rPr>
    </w:lvl>
    <w:lvl w:ilvl="6">
      <w:start w:val="1"/>
      <w:numFmt w:val="bullet"/>
      <w:lvlText w:val=""/>
      <w:lvlJc w:val="left"/>
      <w:pPr>
        <w:tabs>
          <w:tab w:val="num" w:pos="1588"/>
        </w:tabs>
        <w:ind w:left="1588" w:hanging="227"/>
      </w:pPr>
      <w:rPr>
        <w:rFonts w:ascii="Wingdings" w:hAnsi="Wingdings" w:hint="default"/>
        <w:color w:val="488FDB" w:themeColor="accent1"/>
      </w:rPr>
    </w:lvl>
    <w:lvl w:ilvl="7">
      <w:start w:val="1"/>
      <w:numFmt w:val="bullet"/>
      <w:lvlText w:val=""/>
      <w:lvlJc w:val="left"/>
      <w:pPr>
        <w:tabs>
          <w:tab w:val="num" w:pos="1814"/>
        </w:tabs>
        <w:ind w:left="1814" w:hanging="226"/>
      </w:pPr>
      <w:rPr>
        <w:rFonts w:ascii="Wingdings" w:hAnsi="Wingdings" w:hint="default"/>
        <w:color w:val="488FDB" w:themeColor="accent1"/>
      </w:rPr>
    </w:lvl>
    <w:lvl w:ilvl="8">
      <w:start w:val="1"/>
      <w:numFmt w:val="bullet"/>
      <w:lvlText w:val=""/>
      <w:lvlJc w:val="left"/>
      <w:pPr>
        <w:tabs>
          <w:tab w:val="num" w:pos="2041"/>
        </w:tabs>
        <w:ind w:left="2041" w:hanging="227"/>
      </w:pPr>
      <w:rPr>
        <w:rFonts w:ascii="Wingdings" w:hAnsi="Wingdings" w:hint="default"/>
        <w:color w:val="488FDB" w:themeColor="accent1"/>
      </w:rPr>
    </w:lvl>
  </w:abstractNum>
  <w:abstractNum w:abstractNumId="28" w15:restartNumberingAfterBreak="0">
    <w:nsid w:val="7D115AD4"/>
    <w:multiLevelType w:val="multilevel"/>
    <w:tmpl w:val="AE6ABD50"/>
    <w:lvl w:ilvl="0">
      <w:start w:val="1"/>
      <w:numFmt w:val="decimal"/>
      <w:pStyle w:val="41NummerierungEbene1"/>
      <w:lvlText w:val="%1."/>
      <w:lvlJc w:val="left"/>
      <w:pPr>
        <w:ind w:left="454" w:hanging="454"/>
      </w:pPr>
      <w:rPr>
        <w:rFonts w:hint="default"/>
      </w:rPr>
    </w:lvl>
    <w:lvl w:ilvl="1">
      <w:start w:val="1"/>
      <w:numFmt w:val="decimal"/>
      <w:pStyle w:val="42NummerierungEbene2"/>
      <w:lvlText w:val="%1.%2."/>
      <w:lvlJc w:val="left"/>
      <w:pPr>
        <w:ind w:left="1021" w:hanging="567"/>
      </w:pPr>
      <w:rPr>
        <w:rFonts w:hint="default"/>
      </w:rPr>
    </w:lvl>
    <w:lvl w:ilvl="2">
      <w:start w:val="1"/>
      <w:numFmt w:val="decimal"/>
      <w:pStyle w:val="43NummerierungEbene3"/>
      <w:lvlText w:val="%1.%2.%3."/>
      <w:lvlJc w:val="left"/>
      <w:pPr>
        <w:ind w:left="1701" w:hanging="680"/>
      </w:pPr>
      <w:rPr>
        <w:rFonts w:hint="default"/>
      </w:rPr>
    </w:lvl>
    <w:lvl w:ilvl="3">
      <w:start w:val="1"/>
      <w:numFmt w:val="decimal"/>
      <w:pStyle w:val="44NummerierungEbene4"/>
      <w:lvlText w:val="%1.%2.%3.%4"/>
      <w:lvlJc w:val="left"/>
      <w:pPr>
        <w:ind w:left="2552" w:hanging="851"/>
      </w:pPr>
      <w:rPr>
        <w:rFonts w:hint="default"/>
      </w:rPr>
    </w:lvl>
    <w:lvl w:ilvl="4">
      <w:start w:val="1"/>
      <w:numFmt w:val="decimal"/>
      <w:pStyle w:val="NummerierungEbene5"/>
      <w:lvlText w:val="%1.%2.%3.%4.%5"/>
      <w:lvlJc w:val="left"/>
      <w:pPr>
        <w:ind w:left="3515" w:hanging="963"/>
      </w:pPr>
      <w:rPr>
        <w:rFonts w:hint="default"/>
      </w:rPr>
    </w:lvl>
    <w:lvl w:ilvl="5">
      <w:start w:val="1"/>
      <w:numFmt w:val="none"/>
      <w:lvlText w:val=""/>
      <w:lvlJc w:val="left"/>
      <w:pPr>
        <w:tabs>
          <w:tab w:val="num" w:pos="3515"/>
        </w:tabs>
        <w:ind w:left="3515" w:firstLine="0"/>
      </w:pPr>
      <w:rPr>
        <w:rFonts w:hint="default"/>
      </w:rPr>
    </w:lvl>
    <w:lvl w:ilvl="6">
      <w:start w:val="1"/>
      <w:numFmt w:val="none"/>
      <w:lvlText w:val=""/>
      <w:lvlJc w:val="left"/>
      <w:pPr>
        <w:tabs>
          <w:tab w:val="num" w:pos="3515"/>
        </w:tabs>
        <w:ind w:left="3515" w:firstLine="0"/>
      </w:pPr>
      <w:rPr>
        <w:rFonts w:hint="default"/>
      </w:rPr>
    </w:lvl>
    <w:lvl w:ilvl="7">
      <w:start w:val="1"/>
      <w:numFmt w:val="none"/>
      <w:lvlText w:val=""/>
      <w:lvlJc w:val="left"/>
      <w:pPr>
        <w:tabs>
          <w:tab w:val="num" w:pos="3515"/>
        </w:tabs>
        <w:ind w:left="3515" w:firstLine="0"/>
      </w:pPr>
      <w:rPr>
        <w:rFonts w:hint="default"/>
      </w:rPr>
    </w:lvl>
    <w:lvl w:ilvl="8">
      <w:start w:val="1"/>
      <w:numFmt w:val="none"/>
      <w:lvlText w:val="%9"/>
      <w:lvlJc w:val="left"/>
      <w:pPr>
        <w:ind w:left="3515" w:firstLine="0"/>
      </w:pPr>
      <w:rPr>
        <w:rFonts w:hint="default"/>
      </w:rPr>
    </w:lvl>
  </w:abstractNum>
  <w:num w:numId="1">
    <w:abstractNumId w:val="19"/>
  </w:num>
  <w:num w:numId="2">
    <w:abstractNumId w:val="17"/>
  </w:num>
  <w:num w:numId="3">
    <w:abstractNumId w:val="17"/>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8"/>
  </w:num>
  <w:num w:numId="10">
    <w:abstractNumId w:val="2"/>
  </w:num>
  <w:num w:numId="11">
    <w:abstractNumId w:val="24"/>
  </w:num>
  <w:num w:numId="12">
    <w:abstractNumId w:val="14"/>
  </w:num>
  <w:num w:numId="13">
    <w:abstractNumId w:val="27"/>
  </w:num>
  <w:num w:numId="14">
    <w:abstractNumId w:val="12"/>
  </w:num>
  <w:num w:numId="15">
    <w:abstractNumId w:val="20"/>
  </w:num>
  <w:num w:numId="16">
    <w:abstractNumId w:val="15"/>
  </w:num>
  <w:num w:numId="17">
    <w:abstractNumId w:val="10"/>
  </w:num>
  <w:num w:numId="18">
    <w:abstractNumId w:val="8"/>
  </w:num>
  <w:num w:numId="19">
    <w:abstractNumId w:val="26"/>
  </w:num>
  <w:num w:numId="20">
    <w:abstractNumId w:val="5"/>
  </w:num>
  <w:num w:numId="21">
    <w:abstractNumId w:val="18"/>
  </w:num>
  <w:num w:numId="22">
    <w:abstractNumId w:val="4"/>
  </w:num>
  <w:num w:numId="23">
    <w:abstractNumId w:val="1"/>
  </w:num>
  <w:num w:numId="24">
    <w:abstractNumId w:val="0"/>
  </w:num>
  <w:num w:numId="25">
    <w:abstractNumId w:val="22"/>
  </w:num>
  <w:num w:numId="26">
    <w:abstractNumId w:val="13"/>
  </w:num>
  <w:num w:numId="27">
    <w:abstractNumId w:val="25"/>
  </w:num>
  <w:num w:numId="28">
    <w:abstractNumId w:val="7"/>
  </w:num>
  <w:num w:numId="29">
    <w:abstractNumId w:val="16"/>
  </w:num>
  <w:num w:numId="30">
    <w:abstractNumId w:val="6"/>
  </w:num>
  <w:num w:numId="31">
    <w:abstractNumId w:val="3"/>
  </w:num>
  <w:num w:numId="32">
    <w:abstractNumId w:val="2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de-DE" w:vendorID="64" w:dllVersion="131078" w:nlCheck="1" w:checkStyle="0"/>
  <w:proofState w:spelling="clean"/>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07"/>
    <w:rsid w:val="00001CD9"/>
    <w:rsid w:val="00007825"/>
    <w:rsid w:val="00011449"/>
    <w:rsid w:val="000200E3"/>
    <w:rsid w:val="000209AD"/>
    <w:rsid w:val="000248F5"/>
    <w:rsid w:val="00024D7F"/>
    <w:rsid w:val="000419D4"/>
    <w:rsid w:val="00046634"/>
    <w:rsid w:val="00047708"/>
    <w:rsid w:val="000477FE"/>
    <w:rsid w:val="00071602"/>
    <w:rsid w:val="000837B0"/>
    <w:rsid w:val="0009176F"/>
    <w:rsid w:val="000A20C2"/>
    <w:rsid w:val="000C26DD"/>
    <w:rsid w:val="000C2D55"/>
    <w:rsid w:val="000C7AA8"/>
    <w:rsid w:val="000D4F30"/>
    <w:rsid w:val="000D6C6C"/>
    <w:rsid w:val="000F3E41"/>
    <w:rsid w:val="001108D1"/>
    <w:rsid w:val="0011520B"/>
    <w:rsid w:val="00132D0C"/>
    <w:rsid w:val="001362BD"/>
    <w:rsid w:val="00154303"/>
    <w:rsid w:val="001552AD"/>
    <w:rsid w:val="00156935"/>
    <w:rsid w:val="00163789"/>
    <w:rsid w:val="00166282"/>
    <w:rsid w:val="00181B8D"/>
    <w:rsid w:val="0019425E"/>
    <w:rsid w:val="00196902"/>
    <w:rsid w:val="001A2CCE"/>
    <w:rsid w:val="001A3A5F"/>
    <w:rsid w:val="001B15A6"/>
    <w:rsid w:val="001B4065"/>
    <w:rsid w:val="00212025"/>
    <w:rsid w:val="00222926"/>
    <w:rsid w:val="0023709A"/>
    <w:rsid w:val="002378F2"/>
    <w:rsid w:val="0024492E"/>
    <w:rsid w:val="0024607E"/>
    <w:rsid w:val="00251790"/>
    <w:rsid w:val="00253140"/>
    <w:rsid w:val="0026694C"/>
    <w:rsid w:val="002679D8"/>
    <w:rsid w:val="0027447D"/>
    <w:rsid w:val="002877A5"/>
    <w:rsid w:val="002965A3"/>
    <w:rsid w:val="002A34AC"/>
    <w:rsid w:val="002B343A"/>
    <w:rsid w:val="002B3530"/>
    <w:rsid w:val="002B7871"/>
    <w:rsid w:val="002C1209"/>
    <w:rsid w:val="002C215C"/>
    <w:rsid w:val="002C6CEB"/>
    <w:rsid w:val="002D275D"/>
    <w:rsid w:val="002D4791"/>
    <w:rsid w:val="002D533B"/>
    <w:rsid w:val="002E1D31"/>
    <w:rsid w:val="002E6BC7"/>
    <w:rsid w:val="00305B9B"/>
    <w:rsid w:val="0031644F"/>
    <w:rsid w:val="00317DFE"/>
    <w:rsid w:val="003211EB"/>
    <w:rsid w:val="00321590"/>
    <w:rsid w:val="00327D08"/>
    <w:rsid w:val="00344CA2"/>
    <w:rsid w:val="00344DAC"/>
    <w:rsid w:val="00354761"/>
    <w:rsid w:val="00356AF9"/>
    <w:rsid w:val="00367A77"/>
    <w:rsid w:val="003915EE"/>
    <w:rsid w:val="003926CE"/>
    <w:rsid w:val="003A09ED"/>
    <w:rsid w:val="003A389B"/>
    <w:rsid w:val="003B698B"/>
    <w:rsid w:val="003C2B79"/>
    <w:rsid w:val="003C7B33"/>
    <w:rsid w:val="003D008A"/>
    <w:rsid w:val="003D190C"/>
    <w:rsid w:val="003D6231"/>
    <w:rsid w:val="003E057C"/>
    <w:rsid w:val="003F171F"/>
    <w:rsid w:val="00402684"/>
    <w:rsid w:val="00405277"/>
    <w:rsid w:val="004059EA"/>
    <w:rsid w:val="0041481B"/>
    <w:rsid w:val="0041761D"/>
    <w:rsid w:val="00420E20"/>
    <w:rsid w:val="0043201B"/>
    <w:rsid w:val="0043224C"/>
    <w:rsid w:val="00434485"/>
    <w:rsid w:val="00445BA3"/>
    <w:rsid w:val="00445C2B"/>
    <w:rsid w:val="00451ADF"/>
    <w:rsid w:val="004532DD"/>
    <w:rsid w:val="00464BEE"/>
    <w:rsid w:val="00473EF9"/>
    <w:rsid w:val="00476AB6"/>
    <w:rsid w:val="004773C7"/>
    <w:rsid w:val="004A1899"/>
    <w:rsid w:val="004A3D8E"/>
    <w:rsid w:val="004C3FCE"/>
    <w:rsid w:val="004C7973"/>
    <w:rsid w:val="005017FD"/>
    <w:rsid w:val="00504B97"/>
    <w:rsid w:val="005068AB"/>
    <w:rsid w:val="00507A30"/>
    <w:rsid w:val="005126A8"/>
    <w:rsid w:val="00524270"/>
    <w:rsid w:val="005243FC"/>
    <w:rsid w:val="0052474B"/>
    <w:rsid w:val="00532CDB"/>
    <w:rsid w:val="00547658"/>
    <w:rsid w:val="005548D6"/>
    <w:rsid w:val="00563350"/>
    <w:rsid w:val="00571178"/>
    <w:rsid w:val="0057387D"/>
    <w:rsid w:val="00580A38"/>
    <w:rsid w:val="00590CCA"/>
    <w:rsid w:val="005A32D0"/>
    <w:rsid w:val="005B43C2"/>
    <w:rsid w:val="005D166B"/>
    <w:rsid w:val="005D7EFC"/>
    <w:rsid w:val="005E6534"/>
    <w:rsid w:val="00620822"/>
    <w:rsid w:val="006229D5"/>
    <w:rsid w:val="00630CBC"/>
    <w:rsid w:val="00642F40"/>
    <w:rsid w:val="0067118C"/>
    <w:rsid w:val="0068540F"/>
    <w:rsid w:val="00686CD6"/>
    <w:rsid w:val="006A2923"/>
    <w:rsid w:val="006B4788"/>
    <w:rsid w:val="006C2CD5"/>
    <w:rsid w:val="006C52CA"/>
    <w:rsid w:val="006D29B0"/>
    <w:rsid w:val="006E4299"/>
    <w:rsid w:val="006E6A0A"/>
    <w:rsid w:val="006F30C0"/>
    <w:rsid w:val="006F5606"/>
    <w:rsid w:val="00725E1D"/>
    <w:rsid w:val="00731039"/>
    <w:rsid w:val="00731FBA"/>
    <w:rsid w:val="007358E6"/>
    <w:rsid w:val="007448D9"/>
    <w:rsid w:val="007606C0"/>
    <w:rsid w:val="00760AB9"/>
    <w:rsid w:val="007657C4"/>
    <w:rsid w:val="007718DC"/>
    <w:rsid w:val="00793DE5"/>
    <w:rsid w:val="00794528"/>
    <w:rsid w:val="007A04BD"/>
    <w:rsid w:val="007A52EA"/>
    <w:rsid w:val="007A7232"/>
    <w:rsid w:val="007B1B0F"/>
    <w:rsid w:val="007B49AD"/>
    <w:rsid w:val="007B4F35"/>
    <w:rsid w:val="007C1833"/>
    <w:rsid w:val="007C4F78"/>
    <w:rsid w:val="007D037B"/>
    <w:rsid w:val="007D6FE3"/>
    <w:rsid w:val="00801225"/>
    <w:rsid w:val="00813814"/>
    <w:rsid w:val="00814E60"/>
    <w:rsid w:val="008176F8"/>
    <w:rsid w:val="00820E0C"/>
    <w:rsid w:val="00821F83"/>
    <w:rsid w:val="00833D07"/>
    <w:rsid w:val="00834423"/>
    <w:rsid w:val="008515F3"/>
    <w:rsid w:val="0085251B"/>
    <w:rsid w:val="00852F19"/>
    <w:rsid w:val="0085528A"/>
    <w:rsid w:val="0085691B"/>
    <w:rsid w:val="00856B93"/>
    <w:rsid w:val="00874B5D"/>
    <w:rsid w:val="00875A45"/>
    <w:rsid w:val="00877E90"/>
    <w:rsid w:val="00880F76"/>
    <w:rsid w:val="00884AD1"/>
    <w:rsid w:val="00892F0D"/>
    <w:rsid w:val="0089346F"/>
    <w:rsid w:val="008A1EA1"/>
    <w:rsid w:val="008A5856"/>
    <w:rsid w:val="008B346B"/>
    <w:rsid w:val="008B3C0F"/>
    <w:rsid w:val="008B730B"/>
    <w:rsid w:val="008C48DA"/>
    <w:rsid w:val="008D34AB"/>
    <w:rsid w:val="008D4264"/>
    <w:rsid w:val="008D5ACE"/>
    <w:rsid w:val="008F4DE7"/>
    <w:rsid w:val="0090028A"/>
    <w:rsid w:val="00900884"/>
    <w:rsid w:val="00902509"/>
    <w:rsid w:val="009233B7"/>
    <w:rsid w:val="00972CAF"/>
    <w:rsid w:val="00974E11"/>
    <w:rsid w:val="009A7F4E"/>
    <w:rsid w:val="009C0057"/>
    <w:rsid w:val="009C03DD"/>
    <w:rsid w:val="009C05AE"/>
    <w:rsid w:val="009F3681"/>
    <w:rsid w:val="009F6624"/>
    <w:rsid w:val="00A028C4"/>
    <w:rsid w:val="00A118BF"/>
    <w:rsid w:val="00A1310E"/>
    <w:rsid w:val="00A15F92"/>
    <w:rsid w:val="00A240AF"/>
    <w:rsid w:val="00A26272"/>
    <w:rsid w:val="00A31221"/>
    <w:rsid w:val="00A35B37"/>
    <w:rsid w:val="00A557F8"/>
    <w:rsid w:val="00A60902"/>
    <w:rsid w:val="00A718D0"/>
    <w:rsid w:val="00A72FA7"/>
    <w:rsid w:val="00A801B3"/>
    <w:rsid w:val="00AA222C"/>
    <w:rsid w:val="00AA785C"/>
    <w:rsid w:val="00AB2846"/>
    <w:rsid w:val="00AB4220"/>
    <w:rsid w:val="00AE0233"/>
    <w:rsid w:val="00AF52B0"/>
    <w:rsid w:val="00AF579E"/>
    <w:rsid w:val="00B20EBA"/>
    <w:rsid w:val="00B417AD"/>
    <w:rsid w:val="00B509B0"/>
    <w:rsid w:val="00B55C7D"/>
    <w:rsid w:val="00B75CCF"/>
    <w:rsid w:val="00BA0963"/>
    <w:rsid w:val="00BB4FA1"/>
    <w:rsid w:val="00BB67AA"/>
    <w:rsid w:val="00BC68F3"/>
    <w:rsid w:val="00BD0932"/>
    <w:rsid w:val="00BD4972"/>
    <w:rsid w:val="00BE4569"/>
    <w:rsid w:val="00BF1A51"/>
    <w:rsid w:val="00BF67BA"/>
    <w:rsid w:val="00C117DF"/>
    <w:rsid w:val="00C53F35"/>
    <w:rsid w:val="00C701A0"/>
    <w:rsid w:val="00C7033B"/>
    <w:rsid w:val="00C7096B"/>
    <w:rsid w:val="00C76264"/>
    <w:rsid w:val="00CA0AA6"/>
    <w:rsid w:val="00CA37A6"/>
    <w:rsid w:val="00CB24D4"/>
    <w:rsid w:val="00CC09EF"/>
    <w:rsid w:val="00CE5D9A"/>
    <w:rsid w:val="00D0083C"/>
    <w:rsid w:val="00D04C98"/>
    <w:rsid w:val="00D12264"/>
    <w:rsid w:val="00D2054C"/>
    <w:rsid w:val="00D22884"/>
    <w:rsid w:val="00D2692F"/>
    <w:rsid w:val="00D40D2E"/>
    <w:rsid w:val="00D44B44"/>
    <w:rsid w:val="00D50DEB"/>
    <w:rsid w:val="00D67C5F"/>
    <w:rsid w:val="00D753AE"/>
    <w:rsid w:val="00D76075"/>
    <w:rsid w:val="00D839B8"/>
    <w:rsid w:val="00D8659A"/>
    <w:rsid w:val="00D91FDD"/>
    <w:rsid w:val="00DA67E6"/>
    <w:rsid w:val="00DA6907"/>
    <w:rsid w:val="00DC65E7"/>
    <w:rsid w:val="00DD0A50"/>
    <w:rsid w:val="00DE1478"/>
    <w:rsid w:val="00DF039C"/>
    <w:rsid w:val="00DF073E"/>
    <w:rsid w:val="00E027BF"/>
    <w:rsid w:val="00E0744A"/>
    <w:rsid w:val="00E15760"/>
    <w:rsid w:val="00E16A7C"/>
    <w:rsid w:val="00E218E9"/>
    <w:rsid w:val="00E24C45"/>
    <w:rsid w:val="00E27BAA"/>
    <w:rsid w:val="00E30060"/>
    <w:rsid w:val="00E31E61"/>
    <w:rsid w:val="00E32097"/>
    <w:rsid w:val="00E5118E"/>
    <w:rsid w:val="00E82BB7"/>
    <w:rsid w:val="00E84BC2"/>
    <w:rsid w:val="00E94543"/>
    <w:rsid w:val="00E94C7E"/>
    <w:rsid w:val="00E96D8D"/>
    <w:rsid w:val="00EA1AEF"/>
    <w:rsid w:val="00EA1D92"/>
    <w:rsid w:val="00EA3A6A"/>
    <w:rsid w:val="00EA602E"/>
    <w:rsid w:val="00EB2582"/>
    <w:rsid w:val="00EB5AC0"/>
    <w:rsid w:val="00ED516B"/>
    <w:rsid w:val="00EF04E0"/>
    <w:rsid w:val="00F250F1"/>
    <w:rsid w:val="00F35D24"/>
    <w:rsid w:val="00F41446"/>
    <w:rsid w:val="00F57F01"/>
    <w:rsid w:val="00F6088C"/>
    <w:rsid w:val="00F642BA"/>
    <w:rsid w:val="00F70CA1"/>
    <w:rsid w:val="00F846DB"/>
    <w:rsid w:val="00F93955"/>
    <w:rsid w:val="00F957DB"/>
    <w:rsid w:val="00FA10D3"/>
    <w:rsid w:val="00FB4285"/>
    <w:rsid w:val="00FB687C"/>
    <w:rsid w:val="00FC0412"/>
    <w:rsid w:val="00FC40F8"/>
    <w:rsid w:val="00FF218B"/>
    <w:rsid w:val="00FF7E8E"/>
  </w:rsids>
  <m:mathPr>
    <m:mathFont m:val="Cambria Math"/>
    <m:brkBin m:val="before"/>
    <m:brkBinSub m:val="--"/>
    <m:smallFrac m:val="0"/>
    <m:dispDef/>
    <m:lMargin m:val="0"/>
    <m:rMargin m:val="0"/>
    <m:defJc m:val="centerGroup"/>
    <m:wrapIndent m:val="1440"/>
    <m:intLim m:val="subSup"/>
    <m:naryLim m:val="undOvr"/>
  </m:mathPr>
  <w:themeFontLang w:val="de-D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8A973"/>
  <w15:docId w15:val="{E9E4F07A-9DF6-4283-9AE2-677DDF74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64"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1.0_Fließtext"/>
    <w:uiPriority w:val="4"/>
    <w:qFormat/>
    <w:rsid w:val="00AF52B0"/>
    <w:rPr>
      <w:lang w:val="de-DE"/>
      <w14:numForm w14:val="oldStyle"/>
    </w:rPr>
  </w:style>
  <w:style w:type="paragraph" w:styleId="berschrift1">
    <w:name w:val="heading 1"/>
    <w:aliases w:val="2.1_Überschrift-1"/>
    <w:basedOn w:val="Standard"/>
    <w:next w:val="Standard"/>
    <w:link w:val="berschrift1Zchn"/>
    <w:uiPriority w:val="14"/>
    <w:qFormat/>
    <w:rsid w:val="0009176F"/>
    <w:pPr>
      <w:keepNext/>
      <w:keepLines/>
      <w:pageBreakBefore/>
      <w:spacing w:after="284" w:line="568" w:lineRule="atLeast"/>
      <w:outlineLvl w:val="0"/>
    </w:pPr>
    <w:rPr>
      <w:rFonts w:asciiTheme="majorHAnsi" w:eastAsiaTheme="majorEastAsia" w:hAnsiTheme="majorHAnsi" w:cstheme="majorBidi"/>
      <w:b/>
      <w:color w:val="488FDB" w:themeColor="accent1"/>
      <w:sz w:val="48"/>
      <w:szCs w:val="32"/>
    </w:rPr>
  </w:style>
  <w:style w:type="paragraph" w:styleId="berschrift2">
    <w:name w:val="heading 2"/>
    <w:aliases w:val="2.2_Überschrift-2"/>
    <w:basedOn w:val="Standard"/>
    <w:next w:val="Standard"/>
    <w:link w:val="berschrift2Zchn"/>
    <w:uiPriority w:val="19"/>
    <w:qFormat/>
    <w:rsid w:val="0009176F"/>
    <w:pPr>
      <w:keepNext/>
      <w:keepLines/>
      <w:spacing w:before="340" w:after="113" w:line="392" w:lineRule="atLeast"/>
      <w:outlineLvl w:val="1"/>
    </w:pPr>
    <w:rPr>
      <w:rFonts w:asciiTheme="majorHAnsi" w:eastAsiaTheme="majorEastAsia" w:hAnsiTheme="majorHAnsi" w:cstheme="majorBidi"/>
      <w:b/>
      <w:color w:val="488FDB" w:themeColor="accent1"/>
      <w:sz w:val="32"/>
      <w:szCs w:val="26"/>
    </w:rPr>
  </w:style>
  <w:style w:type="paragraph" w:styleId="berschrift3">
    <w:name w:val="heading 3"/>
    <w:aliases w:val="2.3_Überschrift-3"/>
    <w:basedOn w:val="Standard"/>
    <w:next w:val="Standard"/>
    <w:link w:val="berschrift3Zchn"/>
    <w:uiPriority w:val="24"/>
    <w:qFormat/>
    <w:rsid w:val="00547658"/>
    <w:pPr>
      <w:keepNext/>
      <w:keepLines/>
      <w:spacing w:before="265"/>
      <w:outlineLvl w:val="2"/>
    </w:pPr>
    <w:rPr>
      <w:rFonts w:asciiTheme="majorHAnsi" w:eastAsiaTheme="majorEastAsia" w:hAnsiTheme="majorHAnsi" w:cstheme="majorBidi"/>
      <w:b/>
      <w:color w:val="000000" w:themeColor="text1"/>
      <w:szCs w:val="24"/>
    </w:rPr>
  </w:style>
  <w:style w:type="paragraph" w:styleId="berschrift4">
    <w:name w:val="heading 4"/>
    <w:aliases w:val="2.4_Überschrift-4"/>
    <w:basedOn w:val="Standard"/>
    <w:next w:val="Standard"/>
    <w:link w:val="berschrift4Zchn"/>
    <w:uiPriority w:val="29"/>
    <w:qFormat/>
    <w:rsid w:val="005243FC"/>
    <w:pPr>
      <w:keepNext/>
      <w:keepLines/>
      <w:spacing w:before="40"/>
      <w:outlineLvl w:val="3"/>
    </w:pPr>
    <w:rPr>
      <w:rFonts w:asciiTheme="majorHAnsi" w:eastAsiaTheme="majorEastAsia" w:hAnsiTheme="majorHAnsi" w:cstheme="majorBidi"/>
      <w:b/>
      <w:iCs/>
      <w:color w:val="000000" w:themeColor="text1"/>
      <w:sz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31ListeEbene1"/>
    <w:uiPriority w:val="34"/>
    <w:unhideWhenUsed/>
    <w:qFormat/>
    <w:rsid w:val="00DC65E7"/>
    <w:pPr>
      <w:numPr>
        <w:numId w:val="0"/>
      </w:numPr>
    </w:pPr>
  </w:style>
  <w:style w:type="paragraph" w:styleId="KeinLeerraum">
    <w:name w:val="No Spacing"/>
    <w:link w:val="KeinLeerraumZchn"/>
    <w:uiPriority w:val="99"/>
    <w:unhideWhenUsed/>
    <w:rsid w:val="008B346B"/>
    <w:pPr>
      <w:spacing w:line="240" w:lineRule="auto"/>
    </w:pPr>
    <w:rPr>
      <w:rFonts w:eastAsiaTheme="minorEastAsia"/>
      <w:lang w:eastAsia="en-GB"/>
    </w:rPr>
  </w:style>
  <w:style w:type="character" w:customStyle="1" w:styleId="KeinLeerraumZchn">
    <w:name w:val="Kein Leerraum Zchn"/>
    <w:basedOn w:val="Absatz-Standardschriftart"/>
    <w:link w:val="KeinLeerraum"/>
    <w:uiPriority w:val="99"/>
    <w:rsid w:val="00AF52B0"/>
    <w:rPr>
      <w:rFonts w:eastAsiaTheme="minorEastAsia"/>
      <w:lang w:eastAsia="en-GB"/>
    </w:rPr>
  </w:style>
  <w:style w:type="paragraph" w:styleId="Kopfzeile">
    <w:name w:val="header"/>
    <w:basedOn w:val="Fuzeile"/>
    <w:link w:val="KopfzeileZchn"/>
    <w:uiPriority w:val="99"/>
    <w:unhideWhenUsed/>
    <w:rsid w:val="000C7AA8"/>
  </w:style>
  <w:style w:type="character" w:customStyle="1" w:styleId="KopfzeileZchn">
    <w:name w:val="Kopfzeile Zchn"/>
    <w:basedOn w:val="Absatz-Standardschriftart"/>
    <w:link w:val="Kopfzeile"/>
    <w:uiPriority w:val="99"/>
    <w:rsid w:val="001362BD"/>
    <w:rPr>
      <w:sz w:val="17"/>
      <w:lang w:val="de-DE"/>
      <w14:numForm w14:val="oldStyle"/>
    </w:rPr>
  </w:style>
  <w:style w:type="paragraph" w:styleId="Fuzeile">
    <w:name w:val="footer"/>
    <w:basedOn w:val="Standard"/>
    <w:link w:val="FuzeileZchn"/>
    <w:uiPriority w:val="99"/>
    <w:unhideWhenUsed/>
    <w:rsid w:val="00E82BB7"/>
    <w:pPr>
      <w:tabs>
        <w:tab w:val="right" w:pos="9639"/>
      </w:tabs>
      <w:spacing w:line="200" w:lineRule="atLeast"/>
    </w:pPr>
    <w:rPr>
      <w:sz w:val="17"/>
    </w:rPr>
  </w:style>
  <w:style w:type="character" w:customStyle="1" w:styleId="FuzeileZchn">
    <w:name w:val="Fußzeile Zchn"/>
    <w:basedOn w:val="Absatz-Standardschriftart"/>
    <w:link w:val="Fuzeile"/>
    <w:uiPriority w:val="99"/>
    <w:rsid w:val="001362BD"/>
    <w:rPr>
      <w:sz w:val="17"/>
      <w:lang w:val="de-DE"/>
      <w14:numForm w14:val="oldStyle"/>
    </w:rPr>
  </w:style>
  <w:style w:type="paragraph" w:styleId="Untertitel">
    <w:name w:val="Subtitle"/>
    <w:basedOn w:val="Standard"/>
    <w:next w:val="Standard"/>
    <w:link w:val="UntertitelZchn"/>
    <w:uiPriority w:val="19"/>
    <w:unhideWhenUsed/>
    <w:qFormat/>
    <w:rsid w:val="007606C0"/>
    <w:pPr>
      <w:numPr>
        <w:ilvl w:val="1"/>
      </w:numPr>
      <w:spacing w:before="240"/>
    </w:pPr>
    <w:rPr>
      <w:rFonts w:eastAsiaTheme="minorEastAsia"/>
      <w:color w:val="000000" w:themeColor="text1"/>
      <w:sz w:val="36"/>
    </w:rPr>
  </w:style>
  <w:style w:type="character" w:customStyle="1" w:styleId="UntertitelZchn">
    <w:name w:val="Untertitel Zchn"/>
    <w:basedOn w:val="Absatz-Standardschriftart"/>
    <w:link w:val="Untertitel"/>
    <w:uiPriority w:val="19"/>
    <w:rsid w:val="001362BD"/>
    <w:rPr>
      <w:rFonts w:eastAsiaTheme="minorEastAsia"/>
      <w:color w:val="000000" w:themeColor="text1"/>
      <w:sz w:val="36"/>
      <w:lang w:val="de-DE"/>
      <w14:numForm w14:val="oldStyle"/>
    </w:rPr>
  </w:style>
  <w:style w:type="character" w:styleId="Platzhaltertext">
    <w:name w:val="Placeholder Text"/>
    <w:basedOn w:val="Absatz-Standardschriftart"/>
    <w:uiPriority w:val="99"/>
    <w:unhideWhenUsed/>
    <w:rsid w:val="000C7AA8"/>
    <w:rPr>
      <w:color w:val="808080"/>
    </w:rPr>
  </w:style>
  <w:style w:type="character" w:customStyle="1" w:styleId="berschrift1Zchn">
    <w:name w:val="Überschrift 1 Zchn"/>
    <w:aliases w:val="2.1_Überschrift-1 Zchn"/>
    <w:basedOn w:val="Absatz-Standardschriftart"/>
    <w:link w:val="berschrift1"/>
    <w:uiPriority w:val="14"/>
    <w:rsid w:val="00833D07"/>
    <w:rPr>
      <w:rFonts w:asciiTheme="majorHAnsi" w:eastAsiaTheme="majorEastAsia" w:hAnsiTheme="majorHAnsi" w:cstheme="majorBidi"/>
      <w:b/>
      <w:color w:val="488FDB" w:themeColor="accent1"/>
      <w:sz w:val="48"/>
      <w:szCs w:val="32"/>
      <w:lang w:val="de-DE"/>
      <w14:numForm w14:val="oldStyle"/>
    </w:rPr>
  </w:style>
  <w:style w:type="character" w:customStyle="1" w:styleId="berschrift2Zchn">
    <w:name w:val="Überschrift 2 Zchn"/>
    <w:aliases w:val="2.2_Überschrift-2 Zchn"/>
    <w:basedOn w:val="Absatz-Standardschriftart"/>
    <w:link w:val="berschrift2"/>
    <w:uiPriority w:val="19"/>
    <w:rsid w:val="00833D07"/>
    <w:rPr>
      <w:rFonts w:asciiTheme="majorHAnsi" w:eastAsiaTheme="majorEastAsia" w:hAnsiTheme="majorHAnsi" w:cstheme="majorBidi"/>
      <w:b/>
      <w:color w:val="488FDB" w:themeColor="accent1"/>
      <w:sz w:val="32"/>
      <w:szCs w:val="26"/>
      <w:lang w:val="de-DE"/>
      <w14:numForm w14:val="oldStyle"/>
    </w:rPr>
  </w:style>
  <w:style w:type="character" w:customStyle="1" w:styleId="berschrift4Zchn">
    <w:name w:val="Überschrift 4 Zchn"/>
    <w:aliases w:val="2.4_Überschrift-4 Zchn"/>
    <w:basedOn w:val="Absatz-Standardschriftart"/>
    <w:link w:val="berschrift4"/>
    <w:uiPriority w:val="29"/>
    <w:rsid w:val="00833D07"/>
    <w:rPr>
      <w:rFonts w:asciiTheme="majorHAnsi" w:eastAsiaTheme="majorEastAsia" w:hAnsiTheme="majorHAnsi" w:cstheme="majorBidi"/>
      <w:b/>
      <w:iCs/>
      <w:color w:val="000000" w:themeColor="text1"/>
      <w:sz w:val="17"/>
      <w:lang w:val="de-DE"/>
      <w14:numForm w14:val="oldStyle"/>
    </w:rPr>
  </w:style>
  <w:style w:type="character" w:customStyle="1" w:styleId="berschrift3Zchn">
    <w:name w:val="Überschrift 3 Zchn"/>
    <w:aliases w:val="2.3_Überschrift-3 Zchn"/>
    <w:basedOn w:val="Absatz-Standardschriftart"/>
    <w:link w:val="berschrift3"/>
    <w:uiPriority w:val="24"/>
    <w:rsid w:val="00833D07"/>
    <w:rPr>
      <w:rFonts w:asciiTheme="majorHAnsi" w:eastAsiaTheme="majorEastAsia" w:hAnsiTheme="majorHAnsi" w:cstheme="majorBidi"/>
      <w:b/>
      <w:color w:val="000000" w:themeColor="text1"/>
      <w:szCs w:val="24"/>
      <w:lang w:val="de-DE"/>
      <w14:numForm w14:val="oldStyle"/>
    </w:rPr>
  </w:style>
  <w:style w:type="paragraph" w:styleId="Beschriftung">
    <w:name w:val="caption"/>
    <w:aliases w:val="5.1_Beschriftung"/>
    <w:basedOn w:val="Standard"/>
    <w:next w:val="Standard"/>
    <w:uiPriority w:val="79"/>
    <w:qFormat/>
    <w:rsid w:val="0041481B"/>
    <w:pPr>
      <w:spacing w:before="120" w:after="200" w:line="204" w:lineRule="atLeast"/>
    </w:pPr>
    <w:rPr>
      <w:iCs/>
      <w:color w:val="000000" w:themeColor="text1"/>
      <w:sz w:val="17"/>
      <w:szCs w:val="18"/>
    </w:rPr>
  </w:style>
  <w:style w:type="paragraph" w:customStyle="1" w:styleId="FormatvorlageListenabsatzNach0Pt">
    <w:name w:val="Formatvorlage Listenabsatz + Nach:  0 Pt."/>
    <w:basedOn w:val="Listenabsatz"/>
    <w:unhideWhenUsed/>
    <w:rsid w:val="00731FBA"/>
    <w:rPr>
      <w:rFonts w:eastAsia="Times New Roman" w:cs="Times New Roman"/>
      <w:szCs w:val="20"/>
    </w:rPr>
  </w:style>
  <w:style w:type="paragraph" w:customStyle="1" w:styleId="31ListeEbene1">
    <w:name w:val="3.1_Liste_Ebene_1"/>
    <w:basedOn w:val="Standard"/>
    <w:uiPriority w:val="34"/>
    <w:qFormat/>
    <w:rsid w:val="003D6231"/>
    <w:pPr>
      <w:numPr>
        <w:numId w:val="30"/>
      </w:numPr>
    </w:pPr>
  </w:style>
  <w:style w:type="paragraph" w:customStyle="1" w:styleId="32ListeEbene2">
    <w:name w:val="3.2_Liste_Ebene_2"/>
    <w:basedOn w:val="31ListeEbene1"/>
    <w:uiPriority w:val="39"/>
    <w:qFormat/>
    <w:rsid w:val="003D6231"/>
    <w:pPr>
      <w:numPr>
        <w:ilvl w:val="1"/>
      </w:numPr>
    </w:pPr>
  </w:style>
  <w:style w:type="paragraph" w:customStyle="1" w:styleId="33ListeEbene3">
    <w:name w:val="3.3_Liste_Ebene_3"/>
    <w:basedOn w:val="Listenabsatz"/>
    <w:uiPriority w:val="44"/>
    <w:qFormat/>
    <w:rsid w:val="003D6231"/>
    <w:pPr>
      <w:numPr>
        <w:ilvl w:val="2"/>
        <w:numId w:val="30"/>
      </w:numPr>
    </w:pPr>
  </w:style>
  <w:style w:type="paragraph" w:customStyle="1" w:styleId="34ListeEbene4">
    <w:name w:val="3.4_Liste_Ebene_4"/>
    <w:basedOn w:val="33ListeEbene3"/>
    <w:uiPriority w:val="49"/>
    <w:qFormat/>
    <w:rsid w:val="003D6231"/>
    <w:pPr>
      <w:numPr>
        <w:ilvl w:val="3"/>
      </w:numPr>
    </w:pPr>
  </w:style>
  <w:style w:type="paragraph" w:customStyle="1" w:styleId="35ListeEbene5">
    <w:name w:val="3.5_Liste_Ebene_5"/>
    <w:basedOn w:val="34ListeEbene4"/>
    <w:uiPriority w:val="54"/>
    <w:qFormat/>
    <w:rsid w:val="003D6231"/>
    <w:pPr>
      <w:numPr>
        <w:ilvl w:val="4"/>
      </w:numPr>
    </w:pPr>
  </w:style>
  <w:style w:type="paragraph" w:customStyle="1" w:styleId="41NummerierungEbene1">
    <w:name w:val="4.1_Nummerierung_Ebene_1"/>
    <w:basedOn w:val="31ListeEbene1"/>
    <w:uiPriority w:val="59"/>
    <w:qFormat/>
    <w:rsid w:val="00071602"/>
    <w:pPr>
      <w:numPr>
        <w:numId w:val="9"/>
      </w:numPr>
    </w:pPr>
  </w:style>
  <w:style w:type="paragraph" w:customStyle="1" w:styleId="42NummerierungEbene2">
    <w:name w:val="4.2_Nummerierung_Ebene_2"/>
    <w:basedOn w:val="41NummerierungEbene1"/>
    <w:uiPriority w:val="64"/>
    <w:qFormat/>
    <w:rsid w:val="00D753AE"/>
    <w:pPr>
      <w:numPr>
        <w:ilvl w:val="1"/>
      </w:numPr>
    </w:pPr>
  </w:style>
  <w:style w:type="paragraph" w:customStyle="1" w:styleId="43NummerierungEbene3">
    <w:name w:val="4.3_Nummerierung_Ebene_3"/>
    <w:basedOn w:val="42NummerierungEbene2"/>
    <w:uiPriority w:val="69"/>
    <w:qFormat/>
    <w:rsid w:val="00AA222C"/>
    <w:pPr>
      <w:numPr>
        <w:ilvl w:val="2"/>
      </w:numPr>
    </w:pPr>
  </w:style>
  <w:style w:type="paragraph" w:customStyle="1" w:styleId="44NummerierungEbene4">
    <w:name w:val="4.4_Nummerierung_Ebene_4"/>
    <w:basedOn w:val="43NummerierungEbene3"/>
    <w:uiPriority w:val="74"/>
    <w:qFormat/>
    <w:rsid w:val="00AA222C"/>
    <w:pPr>
      <w:numPr>
        <w:ilvl w:val="3"/>
      </w:numPr>
    </w:pPr>
  </w:style>
  <w:style w:type="paragraph" w:customStyle="1" w:styleId="NummerierungEbene5">
    <w:name w:val="Nummerierung_Ebene_5"/>
    <w:basedOn w:val="43NummerierungEbene3"/>
    <w:rsid w:val="00AA222C"/>
    <w:pPr>
      <w:numPr>
        <w:ilvl w:val="4"/>
      </w:numPr>
    </w:pPr>
  </w:style>
  <w:style w:type="paragraph" w:styleId="Inhaltsverzeichnisberschrift">
    <w:name w:val="TOC Heading"/>
    <w:basedOn w:val="berschrift1"/>
    <w:next w:val="Standard"/>
    <w:uiPriority w:val="39"/>
    <w:unhideWhenUsed/>
    <w:qFormat/>
    <w:rsid w:val="00A1310E"/>
    <w:pPr>
      <w:spacing w:after="1032"/>
      <w:outlineLvl w:val="9"/>
    </w:pPr>
    <w:rPr>
      <w:lang w:eastAsia="en-GB"/>
      <w14:numForm w14:val="default"/>
    </w:rPr>
  </w:style>
  <w:style w:type="paragraph" w:styleId="Verzeichnis1">
    <w:name w:val="toc 1"/>
    <w:aliases w:val="7.1_Verzeichnis 1"/>
    <w:basedOn w:val="Standard"/>
    <w:next w:val="Standard"/>
    <w:autoRedefine/>
    <w:uiPriority w:val="39"/>
    <w:qFormat/>
    <w:rsid w:val="00A1310E"/>
    <w:pPr>
      <w:tabs>
        <w:tab w:val="right" w:pos="9627"/>
      </w:tabs>
      <w:spacing w:before="340" w:after="113" w:line="380" w:lineRule="atLeast"/>
    </w:pPr>
    <w:rPr>
      <w:rFonts w:asciiTheme="majorHAnsi" w:hAnsiTheme="majorHAnsi"/>
      <w:b/>
      <w:color w:val="488FDB" w:themeColor="accent1"/>
      <w:sz w:val="32"/>
    </w:rPr>
  </w:style>
  <w:style w:type="paragraph" w:styleId="Verzeichnis2">
    <w:name w:val="toc 2"/>
    <w:aliases w:val="7.2_Verzeichnis 2"/>
    <w:basedOn w:val="Standard"/>
    <w:next w:val="Standard"/>
    <w:autoRedefine/>
    <w:uiPriority w:val="39"/>
    <w:qFormat/>
    <w:rsid w:val="00A1310E"/>
    <w:pPr>
      <w:tabs>
        <w:tab w:val="right" w:pos="9627"/>
      </w:tabs>
    </w:pPr>
  </w:style>
  <w:style w:type="paragraph" w:styleId="Verzeichnis3">
    <w:name w:val="toc 3"/>
    <w:aliases w:val="7.3_Verzeichnis 3"/>
    <w:basedOn w:val="Standard"/>
    <w:next w:val="Standard"/>
    <w:autoRedefine/>
    <w:uiPriority w:val="39"/>
    <w:qFormat/>
    <w:rsid w:val="00A1310E"/>
    <w:pPr>
      <w:spacing w:after="100"/>
    </w:pPr>
  </w:style>
  <w:style w:type="character" w:styleId="Hyperlink">
    <w:name w:val="Hyperlink"/>
    <w:basedOn w:val="Absatz-Standardschriftart"/>
    <w:uiPriority w:val="99"/>
    <w:unhideWhenUsed/>
    <w:rsid w:val="00BB67AA"/>
    <w:rPr>
      <w:color w:val="C1CBDB" w:themeColor="hyperlink"/>
      <w:u w:val="single"/>
    </w:rPr>
  </w:style>
  <w:style w:type="table" w:styleId="Tabellenraster">
    <w:name w:val="Table Grid"/>
    <w:basedOn w:val="NormaleTabelle"/>
    <w:uiPriority w:val="59"/>
    <w:rsid w:val="00367A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WKLiniert">
    <w:name w:val="HWK_Liniert"/>
    <w:basedOn w:val="NormaleTabelle"/>
    <w:uiPriority w:val="99"/>
    <w:rsid w:val="00367A77"/>
    <w:pPr>
      <w:spacing w:line="240" w:lineRule="auto"/>
      <w:jc w:val="right"/>
    </w:pPr>
    <w:tblPr>
      <w:tblBorders>
        <w:insideH w:val="single" w:sz="4" w:space="0" w:color="488FDB" w:themeColor="accent1"/>
      </w:tblBorders>
      <w:tblCellMar>
        <w:top w:w="85" w:type="dxa"/>
        <w:left w:w="0" w:type="dxa"/>
        <w:bottom w:w="85" w:type="dxa"/>
        <w:right w:w="0" w:type="dxa"/>
      </w:tblCellMar>
    </w:tblPr>
    <w:tblStylePr w:type="firstRow">
      <w:pPr>
        <w:wordWrap/>
        <w:jc w:val="right"/>
      </w:pPr>
      <w:rPr>
        <w:b/>
        <w:color w:val="488FDB" w:themeColor="accent1"/>
      </w:rPr>
      <w:tblPr/>
      <w:tcPr>
        <w:tcBorders>
          <w:top w:val="single" w:sz="12" w:space="0" w:color="488FDB" w:themeColor="accent1"/>
          <w:left w:val="nil"/>
          <w:bottom w:val="single" w:sz="12" w:space="0" w:color="488FDB" w:themeColor="accent1"/>
          <w:right w:val="nil"/>
          <w:insideH w:val="nil"/>
          <w:insideV w:val="nil"/>
          <w:tl2br w:val="nil"/>
          <w:tr2bl w:val="nil"/>
        </w:tcBorders>
      </w:tcPr>
    </w:tblStylePr>
    <w:tblStylePr w:type="lastRow">
      <w:rPr>
        <w:color w:val="488FDB" w:themeColor="accent1"/>
      </w:rPr>
      <w:tblPr/>
      <w:tcPr>
        <w:tcBorders>
          <w:top w:val="single" w:sz="12" w:space="0" w:color="488FDB" w:themeColor="accent1"/>
          <w:left w:val="nil"/>
          <w:bottom w:val="single" w:sz="12" w:space="0" w:color="488FDB" w:themeColor="accent1"/>
          <w:right w:val="nil"/>
          <w:insideH w:val="nil"/>
          <w:insideV w:val="nil"/>
          <w:tl2br w:val="nil"/>
          <w:tr2bl w:val="nil"/>
        </w:tcBorders>
      </w:tcPr>
    </w:tblStylePr>
    <w:tblStylePr w:type="firstCol">
      <w:pPr>
        <w:wordWrap/>
        <w:jc w:val="left"/>
      </w:pPr>
      <w:rPr>
        <w:b/>
      </w:rPr>
    </w:tblStylePr>
    <w:tblStylePr w:type="lastCol">
      <w:rPr>
        <w:b/>
        <w:color w:val="488FDB" w:themeColor="accent1"/>
      </w:rPr>
    </w:tblStylePr>
  </w:style>
  <w:style w:type="table" w:customStyle="1" w:styleId="HWKGebndert">
    <w:name w:val="HWK_Gebändert"/>
    <w:basedOn w:val="HWKLiniert"/>
    <w:uiPriority w:val="99"/>
    <w:rsid w:val="00367A77"/>
    <w:tblPr>
      <w:tblStyleRowBandSize w:val="1"/>
      <w:tblStyleColBandSize w:val="1"/>
      <w:tblCellMar>
        <w:left w:w="57" w:type="dxa"/>
        <w:right w:w="57" w:type="dxa"/>
      </w:tblCellMar>
    </w:tblPr>
    <w:tblStylePr w:type="firstRow">
      <w:pPr>
        <w:wordWrap/>
        <w:jc w:val="right"/>
      </w:pPr>
      <w:rPr>
        <w:b/>
        <w:color w:val="FFFFFF" w:themeColor="background1"/>
      </w:rPr>
      <w:tblPr/>
      <w:tcPr>
        <w:tcBorders>
          <w:top w:val="nil"/>
          <w:left w:val="nil"/>
          <w:bottom w:val="nil"/>
          <w:right w:val="nil"/>
          <w:insideH w:val="nil"/>
          <w:insideV w:val="nil"/>
          <w:tl2br w:val="nil"/>
          <w:tr2bl w:val="nil"/>
        </w:tcBorders>
        <w:shd w:val="clear" w:color="auto" w:fill="488FDB" w:themeFill="accent1"/>
      </w:tcPr>
    </w:tblStylePr>
    <w:tblStylePr w:type="lastRow">
      <w:rPr>
        <w:color w:val="FFFFFF" w:themeColor="background1"/>
      </w:rPr>
      <w:tblPr/>
      <w:tcPr>
        <w:tcBorders>
          <w:top w:val="single" w:sz="12" w:space="0" w:color="488FDB" w:themeColor="accent1"/>
          <w:left w:val="nil"/>
          <w:bottom w:val="single" w:sz="12" w:space="0" w:color="488FDB" w:themeColor="accent1"/>
          <w:right w:val="nil"/>
          <w:insideH w:val="nil"/>
          <w:insideV w:val="nil"/>
          <w:tl2br w:val="nil"/>
          <w:tr2bl w:val="nil"/>
        </w:tcBorders>
        <w:shd w:val="clear" w:color="auto" w:fill="488FDB" w:themeFill="accent1"/>
      </w:tcPr>
    </w:tblStylePr>
    <w:tblStylePr w:type="firstCol">
      <w:pPr>
        <w:wordWrap/>
        <w:jc w:val="left"/>
      </w:pPr>
      <w:rPr>
        <w:b/>
      </w:rPr>
    </w:tblStylePr>
    <w:tblStylePr w:type="lastCol">
      <w:rPr>
        <w:b/>
        <w:color w:val="000000" w:themeColor="text1"/>
      </w:rPr>
    </w:tblStylePr>
    <w:tblStylePr w:type="band1Vert">
      <w:tblPr/>
      <w:tcPr>
        <w:tcBorders>
          <w:top w:val="nil"/>
          <w:left w:val="nil"/>
          <w:bottom w:val="nil"/>
          <w:right w:val="nil"/>
          <w:insideH w:val="nil"/>
          <w:insideV w:val="nil"/>
          <w:tl2br w:val="nil"/>
          <w:tr2bl w:val="nil"/>
        </w:tcBorders>
        <w:shd w:val="clear" w:color="auto" w:fill="D1E3F6" w:themeFill="accent4"/>
      </w:tcPr>
    </w:tblStylePr>
    <w:tblStylePr w:type="band2Vert">
      <w:tblPr/>
      <w:tcPr>
        <w:tcBorders>
          <w:top w:val="nil"/>
          <w:left w:val="nil"/>
          <w:bottom w:val="nil"/>
          <w:right w:val="nil"/>
          <w:insideH w:val="nil"/>
          <w:insideV w:val="nil"/>
          <w:tl2br w:val="nil"/>
          <w:tr2bl w:val="nil"/>
        </w:tcBorders>
        <w:shd w:val="clear" w:color="auto" w:fill="A3C7ED" w:themeFill="accent3"/>
      </w:tcPr>
    </w:tblStylePr>
    <w:tblStylePr w:type="band1Horz">
      <w:tblPr/>
      <w:tcPr>
        <w:tcBorders>
          <w:top w:val="nil"/>
          <w:left w:val="nil"/>
          <w:bottom w:val="nil"/>
          <w:right w:val="nil"/>
          <w:insideH w:val="nil"/>
          <w:insideV w:val="nil"/>
          <w:tl2br w:val="nil"/>
          <w:tr2bl w:val="nil"/>
        </w:tcBorders>
        <w:shd w:val="clear" w:color="auto" w:fill="D1E3F6" w:themeFill="accent4"/>
      </w:tcPr>
    </w:tblStylePr>
    <w:tblStylePr w:type="band2Horz">
      <w:tblPr/>
      <w:tcPr>
        <w:tcBorders>
          <w:top w:val="nil"/>
          <w:left w:val="nil"/>
          <w:bottom w:val="nil"/>
          <w:right w:val="nil"/>
          <w:insideH w:val="nil"/>
          <w:insideV w:val="nil"/>
          <w:tl2br w:val="nil"/>
          <w:tr2bl w:val="nil"/>
        </w:tcBorders>
        <w:shd w:val="clear" w:color="auto" w:fill="A3C7ED" w:themeFill="accent3"/>
      </w:tcPr>
    </w:tblStylePr>
  </w:style>
  <w:style w:type="paragraph" w:styleId="Zitat">
    <w:name w:val="Quote"/>
    <w:aliases w:val="6_Zitat"/>
    <w:basedOn w:val="Standard"/>
    <w:next w:val="Standard"/>
    <w:link w:val="ZitatZchn"/>
    <w:uiPriority w:val="89"/>
    <w:qFormat/>
    <w:rsid w:val="00B20EBA"/>
    <w:pPr>
      <w:spacing w:after="264"/>
      <w:ind w:left="567" w:right="567"/>
      <w:contextualSpacing/>
    </w:pPr>
    <w:rPr>
      <w:i/>
      <w:iCs/>
      <w:color w:val="000000" w:themeColor="text1"/>
    </w:rPr>
  </w:style>
  <w:style w:type="character" w:customStyle="1" w:styleId="ZitatZchn">
    <w:name w:val="Zitat Zchn"/>
    <w:aliases w:val="6_Zitat Zchn"/>
    <w:basedOn w:val="Absatz-Standardschriftart"/>
    <w:link w:val="Zitat"/>
    <w:uiPriority w:val="89"/>
    <w:rsid w:val="00833D07"/>
    <w:rPr>
      <w:i/>
      <w:iCs/>
      <w:color w:val="000000" w:themeColor="text1"/>
      <w:lang w:val="de-DE"/>
      <w14:numForm w14:val="oldStyle"/>
    </w:rPr>
  </w:style>
  <w:style w:type="paragraph" w:styleId="Funotentext">
    <w:name w:val="footnote text"/>
    <w:basedOn w:val="Standard"/>
    <w:link w:val="FunotentextZchn"/>
    <w:uiPriority w:val="99"/>
    <w:unhideWhenUsed/>
    <w:rsid w:val="00874B5D"/>
    <w:pPr>
      <w:spacing w:line="240" w:lineRule="auto"/>
    </w:pPr>
    <w:rPr>
      <w:sz w:val="17"/>
      <w:szCs w:val="20"/>
    </w:rPr>
  </w:style>
  <w:style w:type="character" w:customStyle="1" w:styleId="FunotentextZchn">
    <w:name w:val="Fußnotentext Zchn"/>
    <w:basedOn w:val="Absatz-Standardschriftart"/>
    <w:link w:val="Funotentext"/>
    <w:uiPriority w:val="99"/>
    <w:rsid w:val="001362BD"/>
    <w:rPr>
      <w:sz w:val="17"/>
      <w:szCs w:val="20"/>
      <w:lang w:val="de-DE"/>
      <w14:numForm w14:val="oldStyle"/>
    </w:rPr>
  </w:style>
  <w:style w:type="character" w:styleId="Funotenzeichen">
    <w:name w:val="footnote reference"/>
    <w:basedOn w:val="Absatz-Standardschriftart"/>
    <w:uiPriority w:val="99"/>
    <w:semiHidden/>
    <w:unhideWhenUsed/>
    <w:rsid w:val="00874B5D"/>
    <w:rPr>
      <w:vertAlign w:val="superscript"/>
    </w:rPr>
  </w:style>
  <w:style w:type="paragraph" w:styleId="Abbildungsverzeichnis">
    <w:name w:val="table of figures"/>
    <w:basedOn w:val="Standard"/>
    <w:next w:val="Standard"/>
    <w:uiPriority w:val="99"/>
    <w:semiHidden/>
    <w:unhideWhenUsed/>
    <w:rsid w:val="00D67C5F"/>
  </w:style>
  <w:style w:type="character" w:customStyle="1" w:styleId="NichtaufgelsteErwhnung1">
    <w:name w:val="Nicht aufgelöste Erwähnung1"/>
    <w:basedOn w:val="Absatz-Standardschriftart"/>
    <w:uiPriority w:val="99"/>
    <w:semiHidden/>
    <w:unhideWhenUsed/>
    <w:rsid w:val="00A557F8"/>
    <w:rPr>
      <w:color w:val="808080"/>
      <w:shd w:val="clear" w:color="auto" w:fill="E6E6E6"/>
    </w:rPr>
  </w:style>
  <w:style w:type="character" w:styleId="Hervorhebung">
    <w:name w:val="Emphasis"/>
    <w:basedOn w:val="Absatz-Standardschriftart"/>
    <w:uiPriority w:val="20"/>
    <w:semiHidden/>
    <w:unhideWhenUsed/>
    <w:qFormat/>
    <w:rsid w:val="00024D7F"/>
    <w:rPr>
      <w:i/>
      <w:iCs/>
    </w:rPr>
  </w:style>
  <w:style w:type="paragraph" w:customStyle="1" w:styleId="70VerzeichnisHeadline">
    <w:name w:val="7.0_VerzeichnisHeadline"/>
    <w:basedOn w:val="Inhaltsverzeichnisberschrift"/>
    <w:uiPriority w:val="90"/>
    <w:qFormat/>
    <w:rsid w:val="00630CBC"/>
    <w:rPr>
      <w:rFonts w:asciiTheme="minorHAnsi" w:hAnsiTheme="minorHAnsi"/>
      <w:b w:val="0"/>
      <w:color w:val="auto"/>
      <w:sz w:val="22"/>
    </w:rPr>
  </w:style>
  <w:style w:type="paragraph" w:customStyle="1" w:styleId="60Inhaltsverzeichnis">
    <w:name w:val="6.0_Inhaltsverzeichnis"/>
    <w:basedOn w:val="Inhaltsverzeichnisberschrift"/>
    <w:uiPriority w:val="84"/>
    <w:rsid w:val="00630CBC"/>
    <w:rPr>
      <w:rFonts w:asciiTheme="minorHAnsi" w:hAnsiTheme="minorHAnsi"/>
      <w:b w:val="0"/>
      <w:color w:val="auto"/>
      <w:sz w:val="22"/>
    </w:rPr>
  </w:style>
  <w:style w:type="paragraph" w:styleId="Sprechblasentext">
    <w:name w:val="Balloon Text"/>
    <w:basedOn w:val="Standard"/>
    <w:link w:val="SprechblasentextZchn"/>
    <w:uiPriority w:val="99"/>
    <w:semiHidden/>
    <w:unhideWhenUsed/>
    <w:rsid w:val="0024607E"/>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4607E"/>
    <w:rPr>
      <w:rFonts w:ascii="Times New Roman" w:hAnsi="Times New Roman" w:cs="Times New Roman"/>
      <w:sz w:val="18"/>
      <w:szCs w:val="18"/>
      <w:lang w:val="de-DE"/>
      <w14:numForm w14:val="oldStyle"/>
    </w:rPr>
  </w:style>
  <w:style w:type="paragraph" w:customStyle="1" w:styleId="11Introtext">
    <w:name w:val="1.1_Introtext"/>
    <w:basedOn w:val="Standard"/>
    <w:uiPriority w:val="9"/>
    <w:qFormat/>
    <w:rsid w:val="004C7973"/>
    <w:pPr>
      <w:spacing w:after="280"/>
    </w:pPr>
    <w:rPr>
      <w:color w:val="7F7F7F" w:themeColor="text1" w:themeTint="80"/>
      <w:sz w:val="28"/>
      <w:szCs w:val="28"/>
    </w:rPr>
  </w:style>
  <w:style w:type="paragraph" w:customStyle="1" w:styleId="schwarz">
    <w:name w:val="Ü schwarz"/>
    <w:basedOn w:val="Untertitel"/>
    <w:link w:val="schwarzZchn"/>
    <w:rsid w:val="00D2054C"/>
    <w:pPr>
      <w:spacing w:before="40" w:after="160" w:line="240" w:lineRule="auto"/>
      <w:ind w:right="1077"/>
    </w:pPr>
    <w:rPr>
      <w:rFonts w:asciiTheme="majorHAnsi" w:eastAsiaTheme="majorEastAsia" w:hAnsiTheme="majorHAnsi" w:cstheme="majorBidi"/>
      <w:caps/>
      <w:kern w:val="20"/>
      <w:sz w:val="56"/>
      <w:szCs w:val="20"/>
      <w:lang w:eastAsia="de-DE"/>
    </w:rPr>
  </w:style>
  <w:style w:type="character" w:customStyle="1" w:styleId="schwarzZchn">
    <w:name w:val="Ü schwarz Zchn"/>
    <w:basedOn w:val="UntertitelZchn"/>
    <w:link w:val="schwarz"/>
    <w:rsid w:val="00D2054C"/>
    <w:rPr>
      <w:rFonts w:asciiTheme="majorHAnsi" w:eastAsiaTheme="majorEastAsia" w:hAnsiTheme="majorHAnsi" w:cstheme="majorBidi"/>
      <w:caps/>
      <w:color w:val="000000" w:themeColor="text1"/>
      <w:kern w:val="20"/>
      <w:sz w:val="56"/>
      <w:szCs w:val="20"/>
      <w:lang w:val="de-DE" w:eastAsia="de-DE"/>
      <w14:numForm w14:val="oldStyle"/>
    </w:rPr>
  </w:style>
  <w:style w:type="paragraph" w:customStyle="1" w:styleId="sub">
    <w:name w:val="Ü_sub"/>
    <w:basedOn w:val="berschrift1"/>
    <w:link w:val="subZchn"/>
    <w:rsid w:val="0052474B"/>
    <w:pPr>
      <w:keepNext w:val="0"/>
      <w:keepLines w:val="0"/>
      <w:pageBreakBefore w:val="0"/>
      <w:spacing w:before="600" w:after="360" w:line="240" w:lineRule="auto"/>
      <w:ind w:left="-74"/>
    </w:pPr>
    <w:rPr>
      <w:color w:val="595959" w:themeColor="text1" w:themeTint="A6"/>
      <w:kern w:val="20"/>
      <w:sz w:val="28"/>
      <w:szCs w:val="20"/>
      <w:lang w:eastAsia="de-DE"/>
    </w:rPr>
  </w:style>
  <w:style w:type="character" w:customStyle="1" w:styleId="subZchn">
    <w:name w:val="Ü_sub Zchn"/>
    <w:basedOn w:val="berschrift1Zchn"/>
    <w:link w:val="sub"/>
    <w:rsid w:val="0052474B"/>
    <w:rPr>
      <w:rFonts w:asciiTheme="majorHAnsi" w:eastAsiaTheme="majorEastAsia" w:hAnsiTheme="majorHAnsi" w:cstheme="majorBidi"/>
      <w:b/>
      <w:color w:val="595959" w:themeColor="text1" w:themeTint="A6"/>
      <w:kern w:val="20"/>
      <w:sz w:val="28"/>
      <w:szCs w:val="20"/>
      <w:lang w:val="de-DE" w:eastAsia="de-DE"/>
      <w14:numForm w14:val="oldStyle"/>
    </w:rPr>
  </w:style>
  <w:style w:type="paragraph" w:styleId="Textkrper">
    <w:name w:val="Body Text"/>
    <w:basedOn w:val="Standard"/>
    <w:link w:val="TextkrperZchn"/>
    <w:uiPriority w:val="99"/>
    <w:semiHidden/>
    <w:unhideWhenUsed/>
    <w:rsid w:val="006D29B0"/>
    <w:pPr>
      <w:spacing w:before="40" w:after="120" w:line="288" w:lineRule="auto"/>
    </w:pPr>
    <w:rPr>
      <w:color w:val="595959" w:themeColor="text1" w:themeTint="A6"/>
      <w:kern w:val="20"/>
      <w:sz w:val="20"/>
      <w:szCs w:val="20"/>
      <w:lang w:eastAsia="de-DE"/>
      <w14:numForm w14:val="default"/>
    </w:rPr>
  </w:style>
  <w:style w:type="character" w:customStyle="1" w:styleId="TextkrperZchn">
    <w:name w:val="Textkörper Zchn"/>
    <w:basedOn w:val="Absatz-Standardschriftart"/>
    <w:link w:val="Textkrper"/>
    <w:uiPriority w:val="99"/>
    <w:semiHidden/>
    <w:rsid w:val="006D29B0"/>
    <w:rPr>
      <w:color w:val="595959" w:themeColor="text1" w:themeTint="A6"/>
      <w:kern w:val="20"/>
      <w:sz w:val="20"/>
      <w:szCs w:val="20"/>
      <w:lang w:val="de-DE" w:eastAsia="de-DE"/>
    </w:rPr>
  </w:style>
  <w:style w:type="character" w:styleId="Fett">
    <w:name w:val="Strong"/>
    <w:basedOn w:val="Absatz-Standardschriftart"/>
    <w:uiPriority w:val="22"/>
    <w:qFormat/>
    <w:rsid w:val="000209AD"/>
    <w:rPr>
      <w:b/>
      <w:bCs/>
    </w:rPr>
  </w:style>
  <w:style w:type="character" w:styleId="Kommentarzeichen">
    <w:name w:val="annotation reference"/>
    <w:basedOn w:val="Absatz-Standardschriftart"/>
    <w:uiPriority w:val="99"/>
    <w:semiHidden/>
    <w:unhideWhenUsed/>
    <w:rsid w:val="002679D8"/>
    <w:rPr>
      <w:sz w:val="16"/>
      <w:szCs w:val="16"/>
    </w:rPr>
  </w:style>
  <w:style w:type="paragraph" w:styleId="Kommentartext">
    <w:name w:val="annotation text"/>
    <w:basedOn w:val="Standard"/>
    <w:link w:val="KommentartextZchn"/>
    <w:uiPriority w:val="99"/>
    <w:semiHidden/>
    <w:unhideWhenUsed/>
    <w:rsid w:val="002679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79D8"/>
    <w:rPr>
      <w:sz w:val="20"/>
      <w:szCs w:val="20"/>
      <w:lang w:val="de-DE"/>
      <w14:numForm w14:val="oldStyle"/>
    </w:rPr>
  </w:style>
  <w:style w:type="paragraph" w:styleId="Kommentarthema">
    <w:name w:val="annotation subject"/>
    <w:basedOn w:val="Kommentartext"/>
    <w:next w:val="Kommentartext"/>
    <w:link w:val="KommentarthemaZchn"/>
    <w:uiPriority w:val="99"/>
    <w:semiHidden/>
    <w:unhideWhenUsed/>
    <w:rsid w:val="002679D8"/>
    <w:rPr>
      <w:b/>
      <w:bCs/>
    </w:rPr>
  </w:style>
  <w:style w:type="character" w:customStyle="1" w:styleId="KommentarthemaZchn">
    <w:name w:val="Kommentarthema Zchn"/>
    <w:basedOn w:val="KommentartextZchn"/>
    <w:link w:val="Kommentarthema"/>
    <w:uiPriority w:val="99"/>
    <w:semiHidden/>
    <w:rsid w:val="002679D8"/>
    <w:rPr>
      <w:b/>
      <w:bCs/>
      <w:sz w:val="20"/>
      <w:szCs w:val="20"/>
      <w:lang w:val="de-DE"/>
      <w14:numForm w14:val="oldStyle"/>
    </w:rPr>
  </w:style>
  <w:style w:type="paragraph" w:customStyle="1" w:styleId="Default">
    <w:name w:val="Default"/>
    <w:rsid w:val="004773C7"/>
    <w:pPr>
      <w:autoSpaceDE w:val="0"/>
      <w:autoSpaceDN w:val="0"/>
      <w:adjustRightInd w:val="0"/>
      <w:spacing w:line="240" w:lineRule="auto"/>
    </w:pPr>
    <w:rPr>
      <w:rFonts w:ascii="QNCBU V+ The Sans C 4s" w:hAnsi="QNCBU V+ The Sans C 4s" w:cs="QNCBU V+ The Sans C 4s"/>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Handwerkskammer">
      <a:dk1>
        <a:sysClr val="windowText" lastClr="000000"/>
      </a:dk1>
      <a:lt1>
        <a:srgbClr val="FFFFFF"/>
      </a:lt1>
      <a:dk2>
        <a:srgbClr val="073070"/>
      </a:dk2>
      <a:lt2>
        <a:srgbClr val="488FDB"/>
      </a:lt2>
      <a:accent1>
        <a:srgbClr val="488FDB"/>
      </a:accent1>
      <a:accent2>
        <a:srgbClr val="76ABE4"/>
      </a:accent2>
      <a:accent3>
        <a:srgbClr val="A3C7ED"/>
      </a:accent3>
      <a:accent4>
        <a:srgbClr val="D1E3F6"/>
      </a:accent4>
      <a:accent5>
        <a:srgbClr val="5A8E1E"/>
      </a:accent5>
      <a:accent6>
        <a:srgbClr val="FF9933"/>
      </a:accent6>
      <a:hlink>
        <a:srgbClr val="C1CBDB"/>
      </a:hlink>
      <a:folHlink>
        <a:srgbClr val="FBCB3D"/>
      </a:folHlink>
    </a:clrScheme>
    <a:fontScheme name="HWK">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2DE2C-93FF-453A-8C9A-FF23871F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6894</Words>
  <Characters>43435</Characters>
  <Application>Microsoft Office Word</Application>
  <DocSecurity>0</DocSecurity>
  <Lines>361</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Der Titel Ihres Seminars auch zweizeilig</vt:lpstr>
    </vt:vector>
  </TitlesOfParts>
  <Company>Handwerkskammer Region Stuttgart</Company>
  <LinksUpToDate>false</LinksUpToDate>
  <CharactersWithSpaces>50229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Hertkorn, Raphael</dc:creator>
  <cp:lastModifiedBy>Kapelle, Gesine</cp:lastModifiedBy>
  <cp:revision>57</cp:revision>
  <cp:lastPrinted>2021-06-25T13:36:00Z</cp:lastPrinted>
  <dcterms:created xsi:type="dcterms:W3CDTF">2021-03-29T10:12:00Z</dcterms:created>
  <dcterms:modified xsi:type="dcterms:W3CDTF">2021-07-29T08:23:00Z</dcterms:modified>
  <cp:version>2018/06</cp:version>
</cp:coreProperties>
</file>